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225C" w:rsidRPr="007751B3" w:rsidRDefault="007B36FF" w:rsidP="00CD7F25">
      <w:pPr>
        <w:pStyle w:val="Heading1"/>
        <w:rPr>
          <w:rFonts w:asciiTheme="minorHAnsi" w:hAnsiTheme="minorHAnsi"/>
        </w:rPr>
      </w:pPr>
      <w:bookmarkStart w:id="0" w:name="_GoBack"/>
      <w:bookmarkEnd w:id="0"/>
      <w:r w:rsidRPr="007751B3">
        <w:rPr>
          <w:rFonts w:asciiTheme="minorHAnsi" w:hAnsiTheme="minorHAnsi"/>
        </w:rPr>
        <w:t>Review of the standing orders and continuing resolutions of the Legislative Assembly</w:t>
      </w:r>
    </w:p>
    <w:p w:rsidR="00ED225C" w:rsidRPr="007751B3" w:rsidRDefault="006D288B" w:rsidP="00D01952">
      <w:pPr>
        <w:pStyle w:val="CommitteeName"/>
        <w:rPr>
          <w:rFonts w:asciiTheme="minorHAnsi" w:hAnsiTheme="minorHAnsi"/>
        </w:rPr>
      </w:pPr>
      <w:r w:rsidRPr="007751B3">
        <w:rPr>
          <w:rFonts w:asciiTheme="minorHAnsi" w:hAnsiTheme="minorHAnsi"/>
        </w:rPr>
        <w:t>Standing Committee on Administration and Procedure</w:t>
      </w:r>
    </w:p>
    <w:p w:rsidR="00ED225C" w:rsidRPr="0052503E" w:rsidRDefault="007A7A8D" w:rsidP="001B4B71">
      <w:pPr>
        <w:pStyle w:val="Date"/>
        <w:rPr>
          <w:rFonts w:asciiTheme="minorHAnsi" w:hAnsiTheme="minorHAnsi"/>
          <w:sz w:val="28"/>
          <w:szCs w:val="28"/>
        </w:rPr>
      </w:pPr>
      <w:r w:rsidRPr="0052503E">
        <w:rPr>
          <w:rFonts w:asciiTheme="minorHAnsi" w:hAnsiTheme="minorHAnsi"/>
          <w:sz w:val="28"/>
          <w:szCs w:val="28"/>
        </w:rPr>
        <w:t xml:space="preserve">October </w:t>
      </w:r>
      <w:r w:rsidR="003E5518" w:rsidRPr="0052503E">
        <w:rPr>
          <w:rFonts w:asciiTheme="minorHAnsi" w:hAnsiTheme="minorHAnsi"/>
          <w:sz w:val="28"/>
          <w:szCs w:val="28"/>
        </w:rPr>
        <w:t>2018</w:t>
      </w:r>
    </w:p>
    <w:p w:rsidR="000C4AF0" w:rsidRPr="0052503E" w:rsidRDefault="000C4AF0" w:rsidP="000C4AF0">
      <w:pPr>
        <w:rPr>
          <w:sz w:val="28"/>
          <w:szCs w:val="28"/>
        </w:rPr>
      </w:pPr>
    </w:p>
    <w:p w:rsidR="0052503E" w:rsidRPr="00907F8A" w:rsidRDefault="0052503E" w:rsidP="0052503E">
      <w:pPr>
        <w:pStyle w:val="Date"/>
        <w:rPr>
          <w:rFonts w:asciiTheme="minorHAnsi" w:hAnsiTheme="minorHAnsi"/>
          <w:sz w:val="28"/>
          <w:szCs w:val="28"/>
        </w:rPr>
      </w:pPr>
      <w:r>
        <w:rPr>
          <w:rFonts w:asciiTheme="minorHAnsi" w:hAnsiTheme="minorHAnsi"/>
          <w:sz w:val="28"/>
          <w:szCs w:val="28"/>
        </w:rPr>
        <w:t>Report 8 – Volume 1</w:t>
      </w:r>
    </w:p>
    <w:p w:rsidR="000C4AF0" w:rsidRDefault="000C4AF0" w:rsidP="000C4AF0">
      <w:pPr>
        <w:jc w:val="right"/>
      </w:pPr>
    </w:p>
    <w:p w:rsidR="000C4AF0" w:rsidRDefault="000C4AF0" w:rsidP="000C4AF0">
      <w:pPr>
        <w:jc w:val="right"/>
        <w:sectPr w:rsidR="000C4AF0" w:rsidSect="00E629E2">
          <w:headerReference w:type="even" r:id="rId9"/>
          <w:headerReference w:type="default" r:id="rId10"/>
          <w:footerReference w:type="even" r:id="rId11"/>
          <w:footerReference w:type="default" r:id="rId12"/>
          <w:headerReference w:type="first" r:id="rId13"/>
          <w:footerReference w:type="first" r:id="rId14"/>
          <w:type w:val="oddPage"/>
          <w:pgSz w:w="11907" w:h="16840" w:code="9"/>
          <w:pgMar w:top="1588" w:right="1418" w:bottom="1418" w:left="1418" w:header="720" w:footer="851" w:gutter="0"/>
          <w:cols w:space="720"/>
          <w:docGrid w:linePitch="360"/>
        </w:sectPr>
      </w:pPr>
    </w:p>
    <w:p w:rsidR="005B60C2" w:rsidRDefault="004001FB" w:rsidP="000C4AF0">
      <w:pPr>
        <w:pStyle w:val="Heading2"/>
        <w:numPr>
          <w:ilvl w:val="0"/>
          <w:numId w:val="0"/>
        </w:numPr>
      </w:pPr>
      <w:bookmarkStart w:id="1" w:name="_Toc502671580"/>
      <w:bookmarkStart w:id="2" w:name="_Toc502671759"/>
      <w:bookmarkStart w:id="3" w:name="_Toc502671864"/>
      <w:bookmarkStart w:id="4" w:name="_Toc502672797"/>
      <w:bookmarkStart w:id="5" w:name="_Toc528045172"/>
      <w:r>
        <w:lastRenderedPageBreak/>
        <w:t>The Committee</w:t>
      </w:r>
      <w:bookmarkEnd w:id="1"/>
      <w:bookmarkEnd w:id="2"/>
      <w:bookmarkEnd w:id="3"/>
      <w:bookmarkEnd w:id="4"/>
      <w:bookmarkEnd w:id="5"/>
    </w:p>
    <w:p w:rsidR="004001FB" w:rsidRDefault="00D532AE" w:rsidP="00951B33">
      <w:pPr>
        <w:pStyle w:val="Heading3"/>
      </w:pPr>
      <w:bookmarkStart w:id="6" w:name="_Toc502671581"/>
      <w:bookmarkStart w:id="7" w:name="_Toc502671760"/>
      <w:bookmarkStart w:id="8" w:name="_Toc502671865"/>
      <w:bookmarkStart w:id="9" w:name="_Toc502672798"/>
      <w:bookmarkStart w:id="10" w:name="_Toc528045173"/>
      <w:r>
        <w:t>C</w:t>
      </w:r>
      <w:r w:rsidR="004001FB">
        <w:t>ommittee Membership</w:t>
      </w:r>
      <w:bookmarkEnd w:id="6"/>
      <w:bookmarkEnd w:id="7"/>
      <w:bookmarkEnd w:id="8"/>
      <w:bookmarkEnd w:id="9"/>
      <w:bookmarkEnd w:id="10"/>
    </w:p>
    <w:p w:rsidR="004001FB" w:rsidRDefault="006D288B" w:rsidP="00843B7D">
      <w:pPr>
        <w:pStyle w:val="ListNoBullet"/>
      </w:pPr>
      <w:r>
        <w:t>Joy Burch MLA (Chair)</w:t>
      </w:r>
    </w:p>
    <w:p w:rsidR="004A5322" w:rsidRDefault="006D288B" w:rsidP="00843B7D">
      <w:pPr>
        <w:pStyle w:val="ListNoBullet"/>
      </w:pPr>
      <w:r>
        <w:t>Tara Cheyne MLA</w:t>
      </w:r>
    </w:p>
    <w:p w:rsidR="00FF1E58" w:rsidRDefault="00FF1E58" w:rsidP="00843B7D">
      <w:pPr>
        <w:pStyle w:val="ListNoBullet"/>
      </w:pPr>
      <w:r>
        <w:t>Caroline Le Couteur MLA (vice Mr Rattenbury 6 September 2018)</w:t>
      </w:r>
    </w:p>
    <w:p w:rsidR="008F0C8D" w:rsidRDefault="006D288B" w:rsidP="00843B7D">
      <w:pPr>
        <w:pStyle w:val="ListNoBullet"/>
      </w:pPr>
      <w:r>
        <w:t>Shane Rattenbury MLA</w:t>
      </w:r>
    </w:p>
    <w:p w:rsidR="004A5322" w:rsidRDefault="006D288B" w:rsidP="00843B7D">
      <w:pPr>
        <w:pStyle w:val="ListNoBullet"/>
      </w:pPr>
      <w:r>
        <w:t>Andrew Wall MLA</w:t>
      </w:r>
    </w:p>
    <w:p w:rsidR="004001FB" w:rsidRDefault="004001FB" w:rsidP="00951B33">
      <w:pPr>
        <w:pStyle w:val="Heading3"/>
      </w:pPr>
      <w:bookmarkStart w:id="11" w:name="_Toc502671582"/>
      <w:bookmarkStart w:id="12" w:name="_Toc502671761"/>
      <w:bookmarkStart w:id="13" w:name="_Toc502671866"/>
      <w:bookmarkStart w:id="14" w:name="_Toc502672799"/>
      <w:bookmarkStart w:id="15" w:name="_Toc528045174"/>
      <w:r>
        <w:t>Secretariat</w:t>
      </w:r>
      <w:bookmarkEnd w:id="11"/>
      <w:bookmarkEnd w:id="12"/>
      <w:bookmarkEnd w:id="13"/>
      <w:bookmarkEnd w:id="14"/>
      <w:bookmarkEnd w:id="15"/>
    </w:p>
    <w:p w:rsidR="004A5322" w:rsidRPr="00E87CDB" w:rsidRDefault="006D288B" w:rsidP="00843B7D">
      <w:pPr>
        <w:pStyle w:val="ListNoBullet"/>
      </w:pPr>
      <w:r>
        <w:t>Tom Duncan (Secretary)</w:t>
      </w:r>
    </w:p>
    <w:p w:rsidR="00D532AE" w:rsidRPr="00E87CDB" w:rsidRDefault="006D288B" w:rsidP="006D288B">
      <w:pPr>
        <w:pStyle w:val="ListNoBullet"/>
      </w:pPr>
      <w:r>
        <w:t>Janice Rafferty (Assistant Secretary)</w:t>
      </w:r>
      <w:bookmarkStart w:id="16" w:name="_Toc502671583"/>
      <w:bookmarkStart w:id="17" w:name="_Toc502671762"/>
      <w:bookmarkStart w:id="18" w:name="_Toc502671867"/>
      <w:bookmarkStart w:id="19" w:name="_Toc502672800"/>
    </w:p>
    <w:p w:rsidR="004001FB" w:rsidRDefault="004001FB" w:rsidP="00951B33">
      <w:pPr>
        <w:pStyle w:val="Heading3"/>
      </w:pPr>
      <w:bookmarkStart w:id="20" w:name="_Toc528045175"/>
      <w:r>
        <w:t>Contact Information</w:t>
      </w:r>
      <w:bookmarkEnd w:id="16"/>
      <w:bookmarkEnd w:id="17"/>
      <w:bookmarkEnd w:id="18"/>
      <w:bookmarkEnd w:id="19"/>
      <w:bookmarkEnd w:id="20"/>
    </w:p>
    <w:p w:rsidR="004001FB" w:rsidRDefault="004001FB" w:rsidP="007758F6">
      <w:r>
        <w:t>Telephone</w:t>
      </w:r>
      <w:r>
        <w:tab/>
      </w:r>
      <w:r w:rsidR="006D288B">
        <w:t>02 6205 0173</w:t>
      </w:r>
    </w:p>
    <w:p w:rsidR="004001FB" w:rsidRDefault="004001FB" w:rsidP="004B618B">
      <w:pPr>
        <w:tabs>
          <w:tab w:val="left" w:pos="1418"/>
        </w:tabs>
      </w:pPr>
      <w:r>
        <w:t>Facsimile</w:t>
      </w:r>
      <w:r>
        <w:tab/>
      </w:r>
      <w:r w:rsidR="006D288B">
        <w:t>02 6205 3109</w:t>
      </w:r>
    </w:p>
    <w:p w:rsidR="004001FB" w:rsidRDefault="004001FB" w:rsidP="004B618B">
      <w:pPr>
        <w:tabs>
          <w:tab w:val="left" w:pos="1418"/>
        </w:tabs>
      </w:pPr>
      <w:r>
        <w:t>Post</w:t>
      </w:r>
      <w:r>
        <w:tab/>
      </w:r>
      <w:r w:rsidR="006910C0">
        <w:tab/>
      </w:r>
      <w:r>
        <w:t>GPO Box 1020, CANBERRA ACT 2601</w:t>
      </w:r>
    </w:p>
    <w:p w:rsidR="004001FB" w:rsidRDefault="004001FB" w:rsidP="004B618B">
      <w:pPr>
        <w:tabs>
          <w:tab w:val="left" w:pos="1418"/>
        </w:tabs>
      </w:pPr>
      <w:r>
        <w:t>Email</w:t>
      </w:r>
      <w:r>
        <w:tab/>
      </w:r>
      <w:r w:rsidR="006910C0">
        <w:tab/>
      </w:r>
      <w:hyperlink r:id="rId15" w:history="1">
        <w:r w:rsidR="006D288B" w:rsidRPr="00C74C7E">
          <w:rPr>
            <w:rStyle w:val="Hyperlink"/>
          </w:rPr>
          <w:t>admin.proc@parliament.act.gov.au</w:t>
        </w:r>
      </w:hyperlink>
    </w:p>
    <w:p w:rsidR="006D288B" w:rsidRDefault="004001FB" w:rsidP="004B618B">
      <w:pPr>
        <w:tabs>
          <w:tab w:val="left" w:pos="1418"/>
        </w:tabs>
      </w:pPr>
      <w:r>
        <w:t>Website</w:t>
      </w:r>
      <w:r>
        <w:tab/>
      </w:r>
      <w:hyperlink r:id="rId16" w:history="1">
        <w:r w:rsidR="004B618B" w:rsidRPr="005B531D">
          <w:rPr>
            <w:rStyle w:val="Hyperlink"/>
          </w:rPr>
          <w:t>www.parliament.act.gov.au</w:t>
        </w:r>
      </w:hyperlink>
      <w:bookmarkStart w:id="21" w:name="_Toc502671584"/>
      <w:bookmarkStart w:id="22" w:name="_Toc502671763"/>
      <w:bookmarkStart w:id="23" w:name="_Toc502671868"/>
      <w:bookmarkStart w:id="24" w:name="_Toc502672801"/>
    </w:p>
    <w:p w:rsidR="006D288B" w:rsidRDefault="00051F58" w:rsidP="00951B33">
      <w:pPr>
        <w:pStyle w:val="Heading3"/>
      </w:pPr>
      <w:bookmarkStart w:id="25" w:name="_Toc528045176"/>
      <w:r>
        <w:t>Resolution of a</w:t>
      </w:r>
      <w:r w:rsidR="006D288B">
        <w:t>ppointment</w:t>
      </w:r>
      <w:bookmarkEnd w:id="25"/>
    </w:p>
    <w:p w:rsidR="007B36FF" w:rsidRDefault="007B36FF" w:rsidP="00D3167F">
      <w:pPr>
        <w:ind w:left="0" w:firstLine="0"/>
      </w:pPr>
      <w:r>
        <w:t>In 1995 the Legislative Assembly for the Australian Capital Territory (</w:t>
      </w:r>
      <w:r w:rsidR="007129B0">
        <w:t>“</w:t>
      </w:r>
      <w:r>
        <w:t>the Assembly</w:t>
      </w:r>
      <w:r w:rsidR="007129B0">
        <w:t>”</w:t>
      </w:r>
      <w:r>
        <w:t>) amended Standing Order 16, which established the Standing Committee on</w:t>
      </w:r>
      <w:r w:rsidR="007129B0">
        <w:t xml:space="preserve"> Administration and Procedure (“</w:t>
      </w:r>
      <w:r>
        <w:t>the Committee</w:t>
      </w:r>
      <w:r w:rsidR="007129B0">
        <w:t>”</w:t>
      </w:r>
      <w:r>
        <w:t>).</w:t>
      </w:r>
    </w:p>
    <w:p w:rsidR="006D288B" w:rsidRPr="006D288B" w:rsidRDefault="007B36FF" w:rsidP="00D3167F">
      <w:pPr>
        <w:ind w:left="0" w:firstLine="0"/>
      </w:pPr>
      <w:r>
        <w:t>Standing Order 16 authorises the Committee to, in the third year of an Assembly term, inquire into and report on the operation of the standing orders and continuing resolutions.</w:t>
      </w:r>
    </w:p>
    <w:bookmarkEnd w:id="21"/>
    <w:bookmarkEnd w:id="22"/>
    <w:bookmarkEnd w:id="23"/>
    <w:bookmarkEnd w:id="24"/>
    <w:p w:rsidR="005973EA" w:rsidRPr="0064133C" w:rsidRDefault="004001FB" w:rsidP="0064133C">
      <w:pPr>
        <w:pStyle w:val="TOCHeading"/>
      </w:pPr>
      <w:r>
        <w:br w:type="page"/>
      </w:r>
      <w:r w:rsidR="00566B91" w:rsidRPr="0064133C">
        <w:lastRenderedPageBreak/>
        <w:t>Table of Contents</w:t>
      </w:r>
    </w:p>
    <w:p w:rsidR="00BD68A8" w:rsidRDefault="002E4506">
      <w:pPr>
        <w:pStyle w:val="TOC1"/>
        <w:rPr>
          <w:rFonts w:asciiTheme="minorHAnsi" w:eastAsiaTheme="minorEastAsia" w:hAnsiTheme="minorHAnsi" w:cstheme="minorBidi"/>
          <w:b w:val="0"/>
          <w:bCs w:val="0"/>
          <w:smallCaps w:val="0"/>
          <w:noProof/>
          <w:spacing w:val="0"/>
          <w:sz w:val="22"/>
          <w:szCs w:val="22"/>
          <w:lang w:eastAsia="en-AU"/>
        </w:rPr>
      </w:pPr>
      <w:r>
        <w:fldChar w:fldCharType="begin"/>
      </w:r>
      <w:r w:rsidR="00383DFC">
        <w:instrText xml:space="preserve"> TOC \h \z \t "Heading 2,1,Heading 3,2" </w:instrText>
      </w:r>
      <w:r>
        <w:fldChar w:fldCharType="separate"/>
      </w:r>
      <w:hyperlink w:anchor="_Toc528045172" w:history="1">
        <w:r w:rsidR="00BD68A8" w:rsidRPr="00AD0C37">
          <w:rPr>
            <w:rStyle w:val="Hyperlink"/>
            <w:noProof/>
          </w:rPr>
          <w:t>The Committee</w:t>
        </w:r>
        <w:r w:rsidR="00BD68A8">
          <w:rPr>
            <w:noProof/>
            <w:webHidden/>
          </w:rPr>
          <w:tab/>
        </w:r>
        <w:r>
          <w:rPr>
            <w:noProof/>
            <w:webHidden/>
          </w:rPr>
          <w:fldChar w:fldCharType="begin"/>
        </w:r>
        <w:r w:rsidR="00BD68A8">
          <w:rPr>
            <w:noProof/>
            <w:webHidden/>
          </w:rPr>
          <w:instrText xml:space="preserve"> PAGEREF _Toc528045172 \h </w:instrText>
        </w:r>
        <w:r>
          <w:rPr>
            <w:noProof/>
            <w:webHidden/>
          </w:rPr>
        </w:r>
        <w:r>
          <w:rPr>
            <w:noProof/>
            <w:webHidden/>
          </w:rPr>
          <w:fldChar w:fldCharType="separate"/>
        </w:r>
        <w:r w:rsidR="0069114E">
          <w:rPr>
            <w:noProof/>
            <w:webHidden/>
          </w:rPr>
          <w:t>i</w:t>
        </w:r>
        <w:r>
          <w:rPr>
            <w:noProof/>
            <w:webHidden/>
          </w:rPr>
          <w:fldChar w:fldCharType="end"/>
        </w:r>
      </w:hyperlink>
    </w:p>
    <w:p w:rsidR="00BD68A8" w:rsidRDefault="0014562D">
      <w:pPr>
        <w:pStyle w:val="TOC2"/>
        <w:rPr>
          <w:rFonts w:asciiTheme="minorHAnsi" w:eastAsiaTheme="minorEastAsia" w:hAnsiTheme="minorHAnsi" w:cstheme="minorBidi"/>
          <w:b w:val="0"/>
          <w:noProof/>
          <w:sz w:val="22"/>
          <w:szCs w:val="22"/>
          <w:lang w:eastAsia="en-AU"/>
        </w:rPr>
      </w:pPr>
      <w:hyperlink w:anchor="_Toc528045173" w:history="1">
        <w:r w:rsidR="00BD68A8" w:rsidRPr="00AD0C37">
          <w:rPr>
            <w:rStyle w:val="Hyperlink"/>
            <w:noProof/>
          </w:rPr>
          <w:t>Committee Membership</w:t>
        </w:r>
        <w:r w:rsidR="00BD68A8">
          <w:rPr>
            <w:noProof/>
            <w:webHidden/>
          </w:rPr>
          <w:tab/>
        </w:r>
        <w:r w:rsidR="002E4506">
          <w:rPr>
            <w:noProof/>
            <w:webHidden/>
          </w:rPr>
          <w:fldChar w:fldCharType="begin"/>
        </w:r>
        <w:r w:rsidR="00BD68A8">
          <w:rPr>
            <w:noProof/>
            <w:webHidden/>
          </w:rPr>
          <w:instrText xml:space="preserve"> PAGEREF _Toc528045173 \h </w:instrText>
        </w:r>
        <w:r w:rsidR="002E4506">
          <w:rPr>
            <w:noProof/>
            <w:webHidden/>
          </w:rPr>
        </w:r>
        <w:r w:rsidR="002E4506">
          <w:rPr>
            <w:noProof/>
            <w:webHidden/>
          </w:rPr>
          <w:fldChar w:fldCharType="separate"/>
        </w:r>
        <w:r w:rsidR="0069114E">
          <w:rPr>
            <w:noProof/>
            <w:webHidden/>
          </w:rPr>
          <w:t>i</w:t>
        </w:r>
        <w:r w:rsidR="002E4506">
          <w:rPr>
            <w:noProof/>
            <w:webHidden/>
          </w:rPr>
          <w:fldChar w:fldCharType="end"/>
        </w:r>
      </w:hyperlink>
    </w:p>
    <w:p w:rsidR="00BD68A8" w:rsidRDefault="0014562D">
      <w:pPr>
        <w:pStyle w:val="TOC2"/>
        <w:rPr>
          <w:rFonts w:asciiTheme="minorHAnsi" w:eastAsiaTheme="minorEastAsia" w:hAnsiTheme="minorHAnsi" w:cstheme="minorBidi"/>
          <w:b w:val="0"/>
          <w:noProof/>
          <w:sz w:val="22"/>
          <w:szCs w:val="22"/>
          <w:lang w:eastAsia="en-AU"/>
        </w:rPr>
      </w:pPr>
      <w:hyperlink w:anchor="_Toc528045174" w:history="1">
        <w:r w:rsidR="00BD68A8" w:rsidRPr="00AD0C37">
          <w:rPr>
            <w:rStyle w:val="Hyperlink"/>
            <w:noProof/>
          </w:rPr>
          <w:t>Secretariat</w:t>
        </w:r>
        <w:r w:rsidR="00BD68A8">
          <w:rPr>
            <w:noProof/>
            <w:webHidden/>
          </w:rPr>
          <w:tab/>
        </w:r>
        <w:r w:rsidR="002E4506">
          <w:rPr>
            <w:noProof/>
            <w:webHidden/>
          </w:rPr>
          <w:fldChar w:fldCharType="begin"/>
        </w:r>
        <w:r w:rsidR="00BD68A8">
          <w:rPr>
            <w:noProof/>
            <w:webHidden/>
          </w:rPr>
          <w:instrText xml:space="preserve"> PAGEREF _Toc528045174 \h </w:instrText>
        </w:r>
        <w:r w:rsidR="002E4506">
          <w:rPr>
            <w:noProof/>
            <w:webHidden/>
          </w:rPr>
        </w:r>
        <w:r w:rsidR="002E4506">
          <w:rPr>
            <w:noProof/>
            <w:webHidden/>
          </w:rPr>
          <w:fldChar w:fldCharType="separate"/>
        </w:r>
        <w:r w:rsidR="0069114E">
          <w:rPr>
            <w:noProof/>
            <w:webHidden/>
          </w:rPr>
          <w:t>i</w:t>
        </w:r>
        <w:r w:rsidR="002E4506">
          <w:rPr>
            <w:noProof/>
            <w:webHidden/>
          </w:rPr>
          <w:fldChar w:fldCharType="end"/>
        </w:r>
      </w:hyperlink>
    </w:p>
    <w:p w:rsidR="00BD68A8" w:rsidRDefault="0014562D">
      <w:pPr>
        <w:pStyle w:val="TOC2"/>
        <w:rPr>
          <w:rFonts w:asciiTheme="minorHAnsi" w:eastAsiaTheme="minorEastAsia" w:hAnsiTheme="minorHAnsi" w:cstheme="minorBidi"/>
          <w:b w:val="0"/>
          <w:noProof/>
          <w:sz w:val="22"/>
          <w:szCs w:val="22"/>
          <w:lang w:eastAsia="en-AU"/>
        </w:rPr>
      </w:pPr>
      <w:hyperlink w:anchor="_Toc528045175" w:history="1">
        <w:r w:rsidR="00BD68A8" w:rsidRPr="00AD0C37">
          <w:rPr>
            <w:rStyle w:val="Hyperlink"/>
            <w:noProof/>
          </w:rPr>
          <w:t>Contact Information</w:t>
        </w:r>
        <w:r w:rsidR="00BD68A8">
          <w:rPr>
            <w:noProof/>
            <w:webHidden/>
          </w:rPr>
          <w:tab/>
        </w:r>
        <w:r w:rsidR="002E4506">
          <w:rPr>
            <w:noProof/>
            <w:webHidden/>
          </w:rPr>
          <w:fldChar w:fldCharType="begin"/>
        </w:r>
        <w:r w:rsidR="00BD68A8">
          <w:rPr>
            <w:noProof/>
            <w:webHidden/>
          </w:rPr>
          <w:instrText xml:space="preserve"> PAGEREF _Toc528045175 \h </w:instrText>
        </w:r>
        <w:r w:rsidR="002E4506">
          <w:rPr>
            <w:noProof/>
            <w:webHidden/>
          </w:rPr>
        </w:r>
        <w:r w:rsidR="002E4506">
          <w:rPr>
            <w:noProof/>
            <w:webHidden/>
          </w:rPr>
          <w:fldChar w:fldCharType="separate"/>
        </w:r>
        <w:r w:rsidR="0069114E">
          <w:rPr>
            <w:noProof/>
            <w:webHidden/>
          </w:rPr>
          <w:t>i</w:t>
        </w:r>
        <w:r w:rsidR="002E4506">
          <w:rPr>
            <w:noProof/>
            <w:webHidden/>
          </w:rPr>
          <w:fldChar w:fldCharType="end"/>
        </w:r>
      </w:hyperlink>
    </w:p>
    <w:p w:rsidR="00BD68A8" w:rsidRDefault="0014562D">
      <w:pPr>
        <w:pStyle w:val="TOC2"/>
        <w:rPr>
          <w:rFonts w:asciiTheme="minorHAnsi" w:eastAsiaTheme="minorEastAsia" w:hAnsiTheme="minorHAnsi" w:cstheme="minorBidi"/>
          <w:b w:val="0"/>
          <w:noProof/>
          <w:sz w:val="22"/>
          <w:szCs w:val="22"/>
          <w:lang w:eastAsia="en-AU"/>
        </w:rPr>
      </w:pPr>
      <w:hyperlink w:anchor="_Toc528045176" w:history="1">
        <w:r w:rsidR="00BD68A8" w:rsidRPr="00AD0C37">
          <w:rPr>
            <w:rStyle w:val="Hyperlink"/>
            <w:noProof/>
          </w:rPr>
          <w:t>Resolution of appointment</w:t>
        </w:r>
        <w:r w:rsidR="00BD68A8">
          <w:rPr>
            <w:noProof/>
            <w:webHidden/>
          </w:rPr>
          <w:tab/>
        </w:r>
        <w:r w:rsidR="002E4506">
          <w:rPr>
            <w:noProof/>
            <w:webHidden/>
          </w:rPr>
          <w:fldChar w:fldCharType="begin"/>
        </w:r>
        <w:r w:rsidR="00BD68A8">
          <w:rPr>
            <w:noProof/>
            <w:webHidden/>
          </w:rPr>
          <w:instrText xml:space="preserve"> PAGEREF _Toc528045176 \h </w:instrText>
        </w:r>
        <w:r w:rsidR="002E4506">
          <w:rPr>
            <w:noProof/>
            <w:webHidden/>
          </w:rPr>
        </w:r>
        <w:r w:rsidR="002E4506">
          <w:rPr>
            <w:noProof/>
            <w:webHidden/>
          </w:rPr>
          <w:fldChar w:fldCharType="separate"/>
        </w:r>
        <w:r w:rsidR="0069114E">
          <w:rPr>
            <w:noProof/>
            <w:webHidden/>
          </w:rPr>
          <w:t>i</w:t>
        </w:r>
        <w:r w:rsidR="002E4506">
          <w:rPr>
            <w:noProof/>
            <w:webHidden/>
          </w:rPr>
          <w:fldChar w:fldCharType="end"/>
        </w:r>
      </w:hyperlink>
    </w:p>
    <w:p w:rsidR="00BD68A8" w:rsidRDefault="0014562D">
      <w:pPr>
        <w:pStyle w:val="TOC1"/>
        <w:rPr>
          <w:rFonts w:asciiTheme="minorHAnsi" w:eastAsiaTheme="minorEastAsia" w:hAnsiTheme="minorHAnsi" w:cstheme="minorBidi"/>
          <w:b w:val="0"/>
          <w:bCs w:val="0"/>
          <w:smallCaps w:val="0"/>
          <w:noProof/>
          <w:spacing w:val="0"/>
          <w:sz w:val="22"/>
          <w:szCs w:val="22"/>
          <w:lang w:eastAsia="en-AU"/>
        </w:rPr>
      </w:pPr>
      <w:hyperlink w:anchor="_Toc528045177" w:history="1">
        <w:r w:rsidR="00BD68A8" w:rsidRPr="00AD0C37">
          <w:rPr>
            <w:rStyle w:val="Hyperlink"/>
            <w:noProof/>
          </w:rPr>
          <w:t>Recommendations</w:t>
        </w:r>
        <w:r w:rsidR="00BD68A8">
          <w:rPr>
            <w:noProof/>
            <w:webHidden/>
          </w:rPr>
          <w:tab/>
        </w:r>
        <w:r w:rsidR="002E4506">
          <w:rPr>
            <w:noProof/>
            <w:webHidden/>
          </w:rPr>
          <w:fldChar w:fldCharType="begin"/>
        </w:r>
        <w:r w:rsidR="00BD68A8">
          <w:rPr>
            <w:noProof/>
            <w:webHidden/>
          </w:rPr>
          <w:instrText xml:space="preserve"> PAGEREF _Toc528045177 \h </w:instrText>
        </w:r>
        <w:r w:rsidR="002E4506">
          <w:rPr>
            <w:noProof/>
            <w:webHidden/>
          </w:rPr>
        </w:r>
        <w:r w:rsidR="002E4506">
          <w:rPr>
            <w:noProof/>
            <w:webHidden/>
          </w:rPr>
          <w:fldChar w:fldCharType="separate"/>
        </w:r>
        <w:r w:rsidR="0069114E">
          <w:rPr>
            <w:noProof/>
            <w:webHidden/>
          </w:rPr>
          <w:t>1</w:t>
        </w:r>
        <w:r w:rsidR="002E4506">
          <w:rPr>
            <w:noProof/>
            <w:webHidden/>
          </w:rPr>
          <w:fldChar w:fldCharType="end"/>
        </w:r>
      </w:hyperlink>
    </w:p>
    <w:p w:rsidR="00BD68A8" w:rsidRDefault="0014562D">
      <w:pPr>
        <w:pStyle w:val="TOC1"/>
        <w:rPr>
          <w:rFonts w:asciiTheme="minorHAnsi" w:eastAsiaTheme="minorEastAsia" w:hAnsiTheme="minorHAnsi" w:cstheme="minorBidi"/>
          <w:b w:val="0"/>
          <w:bCs w:val="0"/>
          <w:smallCaps w:val="0"/>
          <w:noProof/>
          <w:spacing w:val="0"/>
          <w:sz w:val="22"/>
          <w:szCs w:val="22"/>
          <w:lang w:eastAsia="en-AU"/>
        </w:rPr>
      </w:pPr>
      <w:hyperlink w:anchor="_Toc528045178" w:history="1">
        <w:r w:rsidR="00BD68A8" w:rsidRPr="00AD0C37">
          <w:rPr>
            <w:rStyle w:val="Hyperlink"/>
            <w:noProof/>
          </w:rPr>
          <w:t>1</w:t>
        </w:r>
        <w:r w:rsidR="00BD68A8">
          <w:rPr>
            <w:rFonts w:asciiTheme="minorHAnsi" w:eastAsiaTheme="minorEastAsia" w:hAnsiTheme="minorHAnsi" w:cstheme="minorBidi"/>
            <w:b w:val="0"/>
            <w:bCs w:val="0"/>
            <w:smallCaps w:val="0"/>
            <w:noProof/>
            <w:spacing w:val="0"/>
            <w:sz w:val="22"/>
            <w:szCs w:val="22"/>
            <w:lang w:eastAsia="en-AU"/>
          </w:rPr>
          <w:tab/>
        </w:r>
        <w:r w:rsidR="00BD68A8" w:rsidRPr="00AD0C37">
          <w:rPr>
            <w:rStyle w:val="Hyperlink"/>
            <w:noProof/>
          </w:rPr>
          <w:t>Background</w:t>
        </w:r>
        <w:r w:rsidR="00BD68A8">
          <w:rPr>
            <w:noProof/>
            <w:webHidden/>
          </w:rPr>
          <w:tab/>
        </w:r>
        <w:r w:rsidR="002E4506">
          <w:rPr>
            <w:noProof/>
            <w:webHidden/>
          </w:rPr>
          <w:fldChar w:fldCharType="begin"/>
        </w:r>
        <w:r w:rsidR="00BD68A8">
          <w:rPr>
            <w:noProof/>
            <w:webHidden/>
          </w:rPr>
          <w:instrText xml:space="preserve"> PAGEREF _Toc528045178 \h </w:instrText>
        </w:r>
        <w:r w:rsidR="002E4506">
          <w:rPr>
            <w:noProof/>
            <w:webHidden/>
          </w:rPr>
        </w:r>
        <w:r w:rsidR="002E4506">
          <w:rPr>
            <w:noProof/>
            <w:webHidden/>
          </w:rPr>
          <w:fldChar w:fldCharType="separate"/>
        </w:r>
        <w:r w:rsidR="0069114E">
          <w:rPr>
            <w:noProof/>
            <w:webHidden/>
          </w:rPr>
          <w:t>4</w:t>
        </w:r>
        <w:r w:rsidR="002E4506">
          <w:rPr>
            <w:noProof/>
            <w:webHidden/>
          </w:rPr>
          <w:fldChar w:fldCharType="end"/>
        </w:r>
      </w:hyperlink>
    </w:p>
    <w:p w:rsidR="00BD68A8" w:rsidRDefault="0014562D">
      <w:pPr>
        <w:pStyle w:val="TOC1"/>
        <w:rPr>
          <w:rFonts w:asciiTheme="minorHAnsi" w:eastAsiaTheme="minorEastAsia" w:hAnsiTheme="minorHAnsi" w:cstheme="minorBidi"/>
          <w:b w:val="0"/>
          <w:bCs w:val="0"/>
          <w:smallCaps w:val="0"/>
          <w:noProof/>
          <w:spacing w:val="0"/>
          <w:sz w:val="22"/>
          <w:szCs w:val="22"/>
          <w:lang w:eastAsia="en-AU"/>
        </w:rPr>
      </w:pPr>
      <w:hyperlink w:anchor="_Toc528045179" w:history="1">
        <w:r w:rsidR="00BD68A8" w:rsidRPr="00AD0C37">
          <w:rPr>
            <w:rStyle w:val="Hyperlink"/>
            <w:noProof/>
          </w:rPr>
          <w:t>2</w:t>
        </w:r>
        <w:r w:rsidR="00BD68A8">
          <w:rPr>
            <w:rFonts w:asciiTheme="minorHAnsi" w:eastAsiaTheme="minorEastAsia" w:hAnsiTheme="minorHAnsi" w:cstheme="minorBidi"/>
            <w:b w:val="0"/>
            <w:bCs w:val="0"/>
            <w:smallCaps w:val="0"/>
            <w:noProof/>
            <w:spacing w:val="0"/>
            <w:sz w:val="22"/>
            <w:szCs w:val="22"/>
            <w:lang w:eastAsia="en-AU"/>
          </w:rPr>
          <w:tab/>
        </w:r>
        <w:r w:rsidR="00BD68A8" w:rsidRPr="00AD0C37">
          <w:rPr>
            <w:rStyle w:val="Hyperlink"/>
            <w:noProof/>
          </w:rPr>
          <w:t>Conduct of Inquiry</w:t>
        </w:r>
        <w:r w:rsidR="00BD68A8">
          <w:rPr>
            <w:noProof/>
            <w:webHidden/>
          </w:rPr>
          <w:tab/>
        </w:r>
        <w:r w:rsidR="002E4506">
          <w:rPr>
            <w:noProof/>
            <w:webHidden/>
          </w:rPr>
          <w:fldChar w:fldCharType="begin"/>
        </w:r>
        <w:r w:rsidR="00BD68A8">
          <w:rPr>
            <w:noProof/>
            <w:webHidden/>
          </w:rPr>
          <w:instrText xml:space="preserve"> PAGEREF _Toc528045179 \h </w:instrText>
        </w:r>
        <w:r w:rsidR="002E4506">
          <w:rPr>
            <w:noProof/>
            <w:webHidden/>
          </w:rPr>
        </w:r>
        <w:r w:rsidR="002E4506">
          <w:rPr>
            <w:noProof/>
            <w:webHidden/>
          </w:rPr>
          <w:fldChar w:fldCharType="separate"/>
        </w:r>
        <w:r w:rsidR="0069114E">
          <w:rPr>
            <w:noProof/>
            <w:webHidden/>
          </w:rPr>
          <w:t>5</w:t>
        </w:r>
        <w:r w:rsidR="002E4506">
          <w:rPr>
            <w:noProof/>
            <w:webHidden/>
          </w:rPr>
          <w:fldChar w:fldCharType="end"/>
        </w:r>
      </w:hyperlink>
    </w:p>
    <w:p w:rsidR="00BD68A8" w:rsidRDefault="0014562D">
      <w:pPr>
        <w:pStyle w:val="TOC1"/>
        <w:rPr>
          <w:rFonts w:asciiTheme="minorHAnsi" w:eastAsiaTheme="minorEastAsia" w:hAnsiTheme="minorHAnsi" w:cstheme="minorBidi"/>
          <w:b w:val="0"/>
          <w:bCs w:val="0"/>
          <w:smallCaps w:val="0"/>
          <w:noProof/>
          <w:spacing w:val="0"/>
          <w:sz w:val="22"/>
          <w:szCs w:val="22"/>
          <w:lang w:eastAsia="en-AU"/>
        </w:rPr>
      </w:pPr>
      <w:hyperlink w:anchor="_Toc528045180" w:history="1">
        <w:r w:rsidR="00BD68A8" w:rsidRPr="00AD0C37">
          <w:rPr>
            <w:rStyle w:val="Hyperlink"/>
            <w:noProof/>
          </w:rPr>
          <w:t>3</w:t>
        </w:r>
        <w:r w:rsidR="00BD68A8">
          <w:rPr>
            <w:rFonts w:asciiTheme="minorHAnsi" w:eastAsiaTheme="minorEastAsia" w:hAnsiTheme="minorHAnsi" w:cstheme="minorBidi"/>
            <w:b w:val="0"/>
            <w:bCs w:val="0"/>
            <w:smallCaps w:val="0"/>
            <w:noProof/>
            <w:spacing w:val="0"/>
            <w:sz w:val="22"/>
            <w:szCs w:val="22"/>
            <w:lang w:eastAsia="en-AU"/>
          </w:rPr>
          <w:tab/>
        </w:r>
        <w:r w:rsidR="00BD68A8" w:rsidRPr="00AD0C37">
          <w:rPr>
            <w:rStyle w:val="Hyperlink"/>
            <w:noProof/>
          </w:rPr>
          <w:t>Format of the report</w:t>
        </w:r>
        <w:r w:rsidR="00BD68A8">
          <w:rPr>
            <w:noProof/>
            <w:webHidden/>
          </w:rPr>
          <w:tab/>
        </w:r>
        <w:r w:rsidR="002E4506">
          <w:rPr>
            <w:noProof/>
            <w:webHidden/>
          </w:rPr>
          <w:fldChar w:fldCharType="begin"/>
        </w:r>
        <w:r w:rsidR="00BD68A8">
          <w:rPr>
            <w:noProof/>
            <w:webHidden/>
          </w:rPr>
          <w:instrText xml:space="preserve"> PAGEREF _Toc528045180 \h </w:instrText>
        </w:r>
        <w:r w:rsidR="002E4506">
          <w:rPr>
            <w:noProof/>
            <w:webHidden/>
          </w:rPr>
        </w:r>
        <w:r w:rsidR="002E4506">
          <w:rPr>
            <w:noProof/>
            <w:webHidden/>
          </w:rPr>
          <w:fldChar w:fldCharType="separate"/>
        </w:r>
        <w:r w:rsidR="0069114E">
          <w:rPr>
            <w:noProof/>
            <w:webHidden/>
          </w:rPr>
          <w:t>6</w:t>
        </w:r>
        <w:r w:rsidR="002E4506">
          <w:rPr>
            <w:noProof/>
            <w:webHidden/>
          </w:rPr>
          <w:fldChar w:fldCharType="end"/>
        </w:r>
      </w:hyperlink>
    </w:p>
    <w:p w:rsidR="00BD68A8" w:rsidRDefault="0014562D">
      <w:pPr>
        <w:pStyle w:val="TOC2"/>
        <w:rPr>
          <w:rFonts w:asciiTheme="minorHAnsi" w:eastAsiaTheme="minorEastAsia" w:hAnsiTheme="minorHAnsi" w:cstheme="minorBidi"/>
          <w:b w:val="0"/>
          <w:noProof/>
          <w:sz w:val="22"/>
          <w:szCs w:val="22"/>
          <w:lang w:eastAsia="en-AU"/>
        </w:rPr>
      </w:pPr>
      <w:hyperlink w:anchor="_Toc528045181" w:history="1">
        <w:r w:rsidR="00BD68A8" w:rsidRPr="00AD0C37">
          <w:rPr>
            <w:rStyle w:val="Hyperlink"/>
            <w:noProof/>
          </w:rPr>
          <w:t>Standing order 1 – Meeting of a new Assembly</w:t>
        </w:r>
        <w:r w:rsidR="00BD68A8">
          <w:rPr>
            <w:noProof/>
            <w:webHidden/>
          </w:rPr>
          <w:tab/>
        </w:r>
        <w:r w:rsidR="002E4506">
          <w:rPr>
            <w:noProof/>
            <w:webHidden/>
          </w:rPr>
          <w:fldChar w:fldCharType="begin"/>
        </w:r>
        <w:r w:rsidR="00BD68A8">
          <w:rPr>
            <w:noProof/>
            <w:webHidden/>
          </w:rPr>
          <w:instrText xml:space="preserve"> PAGEREF _Toc528045181 \h </w:instrText>
        </w:r>
        <w:r w:rsidR="002E4506">
          <w:rPr>
            <w:noProof/>
            <w:webHidden/>
          </w:rPr>
        </w:r>
        <w:r w:rsidR="002E4506">
          <w:rPr>
            <w:noProof/>
            <w:webHidden/>
          </w:rPr>
          <w:fldChar w:fldCharType="separate"/>
        </w:r>
        <w:r w:rsidR="0069114E">
          <w:rPr>
            <w:noProof/>
            <w:webHidden/>
          </w:rPr>
          <w:t>7</w:t>
        </w:r>
        <w:r w:rsidR="002E4506">
          <w:rPr>
            <w:noProof/>
            <w:webHidden/>
          </w:rPr>
          <w:fldChar w:fldCharType="end"/>
        </w:r>
      </w:hyperlink>
    </w:p>
    <w:p w:rsidR="00BD68A8" w:rsidRDefault="0014562D">
      <w:pPr>
        <w:pStyle w:val="TOC2"/>
        <w:rPr>
          <w:rFonts w:asciiTheme="minorHAnsi" w:eastAsiaTheme="minorEastAsia" w:hAnsiTheme="minorHAnsi" w:cstheme="minorBidi"/>
          <w:b w:val="0"/>
          <w:noProof/>
          <w:sz w:val="22"/>
          <w:szCs w:val="22"/>
          <w:lang w:eastAsia="en-AU"/>
        </w:rPr>
      </w:pPr>
      <w:hyperlink w:anchor="_Toc528045182" w:history="1">
        <w:r w:rsidR="00BD68A8" w:rsidRPr="00AD0C37">
          <w:rPr>
            <w:rStyle w:val="Hyperlink"/>
            <w:noProof/>
          </w:rPr>
          <w:t>Standing order 9 – Absence of Speaker and Deputy Speaker – Clarifying that the Assembly is meeting</w:t>
        </w:r>
        <w:r w:rsidR="00BD68A8">
          <w:rPr>
            <w:noProof/>
            <w:webHidden/>
          </w:rPr>
          <w:tab/>
        </w:r>
        <w:r w:rsidR="002E4506">
          <w:rPr>
            <w:noProof/>
            <w:webHidden/>
          </w:rPr>
          <w:fldChar w:fldCharType="begin"/>
        </w:r>
        <w:r w:rsidR="00BD68A8">
          <w:rPr>
            <w:noProof/>
            <w:webHidden/>
          </w:rPr>
          <w:instrText xml:space="preserve"> PAGEREF _Toc528045182 \h </w:instrText>
        </w:r>
        <w:r w:rsidR="002E4506">
          <w:rPr>
            <w:noProof/>
            <w:webHidden/>
          </w:rPr>
        </w:r>
        <w:r w:rsidR="002E4506">
          <w:rPr>
            <w:noProof/>
            <w:webHidden/>
          </w:rPr>
          <w:fldChar w:fldCharType="separate"/>
        </w:r>
        <w:r w:rsidR="0069114E">
          <w:rPr>
            <w:noProof/>
            <w:webHidden/>
          </w:rPr>
          <w:t>8</w:t>
        </w:r>
        <w:r w:rsidR="002E4506">
          <w:rPr>
            <w:noProof/>
            <w:webHidden/>
          </w:rPr>
          <w:fldChar w:fldCharType="end"/>
        </w:r>
      </w:hyperlink>
    </w:p>
    <w:p w:rsidR="00BD68A8" w:rsidRDefault="0014562D">
      <w:pPr>
        <w:pStyle w:val="TOC2"/>
        <w:rPr>
          <w:rFonts w:asciiTheme="minorHAnsi" w:eastAsiaTheme="minorEastAsia" w:hAnsiTheme="minorHAnsi" w:cstheme="minorBidi"/>
          <w:b w:val="0"/>
          <w:noProof/>
          <w:sz w:val="22"/>
          <w:szCs w:val="22"/>
          <w:lang w:eastAsia="en-AU"/>
        </w:rPr>
      </w:pPr>
      <w:hyperlink w:anchor="_Toc528045183" w:history="1">
        <w:r w:rsidR="00BD68A8" w:rsidRPr="00AD0C37">
          <w:rPr>
            <w:rStyle w:val="Hyperlink"/>
            <w:noProof/>
          </w:rPr>
          <w:t>Standing orders 14 and 15 – Absence of, and vacancy in office of, Clerk</w:t>
        </w:r>
        <w:r w:rsidR="00BD68A8">
          <w:rPr>
            <w:noProof/>
            <w:webHidden/>
          </w:rPr>
          <w:tab/>
        </w:r>
        <w:r w:rsidR="002E4506">
          <w:rPr>
            <w:noProof/>
            <w:webHidden/>
          </w:rPr>
          <w:fldChar w:fldCharType="begin"/>
        </w:r>
        <w:r w:rsidR="00BD68A8">
          <w:rPr>
            <w:noProof/>
            <w:webHidden/>
          </w:rPr>
          <w:instrText xml:space="preserve"> PAGEREF _Toc528045183 \h </w:instrText>
        </w:r>
        <w:r w:rsidR="002E4506">
          <w:rPr>
            <w:noProof/>
            <w:webHidden/>
          </w:rPr>
        </w:r>
        <w:r w:rsidR="002E4506">
          <w:rPr>
            <w:noProof/>
            <w:webHidden/>
          </w:rPr>
          <w:fldChar w:fldCharType="separate"/>
        </w:r>
        <w:r w:rsidR="0069114E">
          <w:rPr>
            <w:noProof/>
            <w:webHidden/>
          </w:rPr>
          <w:t>8</w:t>
        </w:r>
        <w:r w:rsidR="002E4506">
          <w:rPr>
            <w:noProof/>
            <w:webHidden/>
          </w:rPr>
          <w:fldChar w:fldCharType="end"/>
        </w:r>
      </w:hyperlink>
    </w:p>
    <w:p w:rsidR="00BD68A8" w:rsidRDefault="0014562D">
      <w:pPr>
        <w:pStyle w:val="TOC2"/>
        <w:rPr>
          <w:rFonts w:asciiTheme="minorHAnsi" w:eastAsiaTheme="minorEastAsia" w:hAnsiTheme="minorHAnsi" w:cstheme="minorBidi"/>
          <w:b w:val="0"/>
          <w:noProof/>
          <w:sz w:val="22"/>
          <w:szCs w:val="22"/>
          <w:lang w:eastAsia="en-AU"/>
        </w:rPr>
      </w:pPr>
      <w:hyperlink w:anchor="_Toc528045184" w:history="1">
        <w:r w:rsidR="00BD68A8" w:rsidRPr="00AD0C37">
          <w:rPr>
            <w:rStyle w:val="Hyperlink"/>
            <w:noProof/>
          </w:rPr>
          <w:t>Standing order 16 – Administration and Procedure Committee – Improving Grammar and reference to Executive Members’ business</w:t>
        </w:r>
        <w:r w:rsidR="00BD68A8">
          <w:rPr>
            <w:noProof/>
            <w:webHidden/>
          </w:rPr>
          <w:tab/>
        </w:r>
        <w:r w:rsidR="002E4506">
          <w:rPr>
            <w:noProof/>
            <w:webHidden/>
          </w:rPr>
          <w:fldChar w:fldCharType="begin"/>
        </w:r>
        <w:r w:rsidR="00BD68A8">
          <w:rPr>
            <w:noProof/>
            <w:webHidden/>
          </w:rPr>
          <w:instrText xml:space="preserve"> PAGEREF _Toc528045184 \h </w:instrText>
        </w:r>
        <w:r w:rsidR="002E4506">
          <w:rPr>
            <w:noProof/>
            <w:webHidden/>
          </w:rPr>
        </w:r>
        <w:r w:rsidR="002E4506">
          <w:rPr>
            <w:noProof/>
            <w:webHidden/>
          </w:rPr>
          <w:fldChar w:fldCharType="separate"/>
        </w:r>
        <w:r w:rsidR="0069114E">
          <w:rPr>
            <w:noProof/>
            <w:webHidden/>
          </w:rPr>
          <w:t>9</w:t>
        </w:r>
        <w:r w:rsidR="002E4506">
          <w:rPr>
            <w:noProof/>
            <w:webHidden/>
          </w:rPr>
          <w:fldChar w:fldCharType="end"/>
        </w:r>
      </w:hyperlink>
    </w:p>
    <w:p w:rsidR="00BD68A8" w:rsidRDefault="0014562D">
      <w:pPr>
        <w:pStyle w:val="TOC2"/>
        <w:rPr>
          <w:rFonts w:asciiTheme="minorHAnsi" w:eastAsiaTheme="minorEastAsia" w:hAnsiTheme="minorHAnsi" w:cstheme="minorBidi"/>
          <w:b w:val="0"/>
          <w:noProof/>
          <w:sz w:val="22"/>
          <w:szCs w:val="22"/>
          <w:lang w:eastAsia="en-AU"/>
        </w:rPr>
      </w:pPr>
      <w:hyperlink w:anchor="_Toc528045185" w:history="1">
        <w:r w:rsidR="00BD68A8" w:rsidRPr="00AD0C37">
          <w:rPr>
            <w:rStyle w:val="Hyperlink"/>
            <w:noProof/>
          </w:rPr>
          <w:t>Standing order 22 – Leave of absence – Remove reference to having priority over all other business</w:t>
        </w:r>
        <w:r w:rsidR="00BD68A8">
          <w:rPr>
            <w:noProof/>
            <w:webHidden/>
          </w:rPr>
          <w:tab/>
        </w:r>
        <w:r w:rsidR="002E4506">
          <w:rPr>
            <w:noProof/>
            <w:webHidden/>
          </w:rPr>
          <w:fldChar w:fldCharType="begin"/>
        </w:r>
        <w:r w:rsidR="00BD68A8">
          <w:rPr>
            <w:noProof/>
            <w:webHidden/>
          </w:rPr>
          <w:instrText xml:space="preserve"> PAGEREF _Toc528045185 \h </w:instrText>
        </w:r>
        <w:r w:rsidR="002E4506">
          <w:rPr>
            <w:noProof/>
            <w:webHidden/>
          </w:rPr>
        </w:r>
        <w:r w:rsidR="002E4506">
          <w:rPr>
            <w:noProof/>
            <w:webHidden/>
          </w:rPr>
          <w:fldChar w:fldCharType="separate"/>
        </w:r>
        <w:r w:rsidR="0069114E">
          <w:rPr>
            <w:noProof/>
            <w:webHidden/>
          </w:rPr>
          <w:t>10</w:t>
        </w:r>
        <w:r w:rsidR="002E4506">
          <w:rPr>
            <w:noProof/>
            <w:webHidden/>
          </w:rPr>
          <w:fldChar w:fldCharType="end"/>
        </w:r>
      </w:hyperlink>
    </w:p>
    <w:p w:rsidR="00BD68A8" w:rsidRDefault="0014562D">
      <w:pPr>
        <w:pStyle w:val="TOC2"/>
        <w:rPr>
          <w:rFonts w:asciiTheme="minorHAnsi" w:eastAsiaTheme="minorEastAsia" w:hAnsiTheme="minorHAnsi" w:cstheme="minorBidi"/>
          <w:b w:val="0"/>
          <w:noProof/>
          <w:sz w:val="22"/>
          <w:szCs w:val="22"/>
          <w:lang w:eastAsia="en-AU"/>
        </w:rPr>
      </w:pPr>
      <w:hyperlink w:anchor="_Toc528045186" w:history="1">
        <w:r w:rsidR="00BD68A8" w:rsidRPr="00AD0C37">
          <w:rPr>
            <w:rStyle w:val="Hyperlink"/>
            <w:noProof/>
          </w:rPr>
          <w:t>Standing order 42 – Members rise to address Speaker Standing order 43 – Indulgence to Members unable to stand Standing order 44 – Speaker calls on Members to speak</w:t>
        </w:r>
        <w:r w:rsidR="00BD68A8">
          <w:rPr>
            <w:noProof/>
            <w:webHidden/>
          </w:rPr>
          <w:tab/>
        </w:r>
        <w:r w:rsidR="002E4506">
          <w:rPr>
            <w:noProof/>
            <w:webHidden/>
          </w:rPr>
          <w:fldChar w:fldCharType="begin"/>
        </w:r>
        <w:r w:rsidR="00BD68A8">
          <w:rPr>
            <w:noProof/>
            <w:webHidden/>
          </w:rPr>
          <w:instrText xml:space="preserve"> PAGEREF _Toc528045186 \h </w:instrText>
        </w:r>
        <w:r w:rsidR="002E4506">
          <w:rPr>
            <w:noProof/>
            <w:webHidden/>
          </w:rPr>
        </w:r>
        <w:r w:rsidR="002E4506">
          <w:rPr>
            <w:noProof/>
            <w:webHidden/>
          </w:rPr>
          <w:fldChar w:fldCharType="separate"/>
        </w:r>
        <w:r w:rsidR="0069114E">
          <w:rPr>
            <w:noProof/>
            <w:webHidden/>
          </w:rPr>
          <w:t>10</w:t>
        </w:r>
        <w:r w:rsidR="002E4506">
          <w:rPr>
            <w:noProof/>
            <w:webHidden/>
          </w:rPr>
          <w:fldChar w:fldCharType="end"/>
        </w:r>
      </w:hyperlink>
    </w:p>
    <w:p w:rsidR="00BD68A8" w:rsidRDefault="0014562D">
      <w:pPr>
        <w:pStyle w:val="TOC2"/>
        <w:rPr>
          <w:rFonts w:asciiTheme="minorHAnsi" w:eastAsiaTheme="minorEastAsia" w:hAnsiTheme="minorHAnsi" w:cstheme="minorBidi"/>
          <w:b w:val="0"/>
          <w:noProof/>
          <w:sz w:val="22"/>
          <w:szCs w:val="22"/>
          <w:lang w:eastAsia="en-AU"/>
        </w:rPr>
      </w:pPr>
      <w:hyperlink w:anchor="_Toc528045187" w:history="1">
        <w:r w:rsidR="00BD68A8" w:rsidRPr="00AD0C37">
          <w:rPr>
            <w:rStyle w:val="Hyperlink"/>
            <w:noProof/>
          </w:rPr>
          <w:t>Proposed new standing order 42A – Speaking in a language other than English</w:t>
        </w:r>
        <w:r w:rsidR="00BD68A8">
          <w:rPr>
            <w:noProof/>
            <w:webHidden/>
          </w:rPr>
          <w:tab/>
        </w:r>
        <w:r w:rsidR="002E4506">
          <w:rPr>
            <w:noProof/>
            <w:webHidden/>
          </w:rPr>
          <w:fldChar w:fldCharType="begin"/>
        </w:r>
        <w:r w:rsidR="00BD68A8">
          <w:rPr>
            <w:noProof/>
            <w:webHidden/>
          </w:rPr>
          <w:instrText xml:space="preserve"> PAGEREF _Toc528045187 \h </w:instrText>
        </w:r>
        <w:r w:rsidR="002E4506">
          <w:rPr>
            <w:noProof/>
            <w:webHidden/>
          </w:rPr>
        </w:r>
        <w:r w:rsidR="002E4506">
          <w:rPr>
            <w:noProof/>
            <w:webHidden/>
          </w:rPr>
          <w:fldChar w:fldCharType="separate"/>
        </w:r>
        <w:r w:rsidR="0069114E">
          <w:rPr>
            <w:noProof/>
            <w:webHidden/>
          </w:rPr>
          <w:t>11</w:t>
        </w:r>
        <w:r w:rsidR="002E4506">
          <w:rPr>
            <w:noProof/>
            <w:webHidden/>
          </w:rPr>
          <w:fldChar w:fldCharType="end"/>
        </w:r>
      </w:hyperlink>
    </w:p>
    <w:p w:rsidR="00BD68A8" w:rsidRDefault="0014562D">
      <w:pPr>
        <w:pStyle w:val="TOC2"/>
        <w:rPr>
          <w:rFonts w:asciiTheme="minorHAnsi" w:eastAsiaTheme="minorEastAsia" w:hAnsiTheme="minorHAnsi" w:cstheme="minorBidi"/>
          <w:b w:val="0"/>
          <w:noProof/>
          <w:sz w:val="22"/>
          <w:szCs w:val="22"/>
          <w:lang w:eastAsia="en-AU"/>
        </w:rPr>
      </w:pPr>
      <w:hyperlink w:anchor="_Toc528045188" w:history="1">
        <w:r w:rsidR="00BD68A8" w:rsidRPr="00AD0C37">
          <w:rPr>
            <w:rStyle w:val="Hyperlink"/>
            <w:noProof/>
          </w:rPr>
          <w:t>Standing order 51 – Allusion to previous debate or proceedings</w:t>
        </w:r>
        <w:r w:rsidR="00BD68A8">
          <w:rPr>
            <w:noProof/>
            <w:webHidden/>
          </w:rPr>
          <w:tab/>
        </w:r>
        <w:r w:rsidR="002E4506">
          <w:rPr>
            <w:noProof/>
            <w:webHidden/>
          </w:rPr>
          <w:fldChar w:fldCharType="begin"/>
        </w:r>
        <w:r w:rsidR="00BD68A8">
          <w:rPr>
            <w:noProof/>
            <w:webHidden/>
          </w:rPr>
          <w:instrText xml:space="preserve"> PAGEREF _Toc528045188 \h </w:instrText>
        </w:r>
        <w:r w:rsidR="002E4506">
          <w:rPr>
            <w:noProof/>
            <w:webHidden/>
          </w:rPr>
        </w:r>
        <w:r w:rsidR="002E4506">
          <w:rPr>
            <w:noProof/>
            <w:webHidden/>
          </w:rPr>
          <w:fldChar w:fldCharType="separate"/>
        </w:r>
        <w:r w:rsidR="0069114E">
          <w:rPr>
            <w:noProof/>
            <w:webHidden/>
          </w:rPr>
          <w:t>12</w:t>
        </w:r>
        <w:r w:rsidR="002E4506">
          <w:rPr>
            <w:noProof/>
            <w:webHidden/>
          </w:rPr>
          <w:fldChar w:fldCharType="end"/>
        </w:r>
      </w:hyperlink>
    </w:p>
    <w:p w:rsidR="00BD68A8" w:rsidRDefault="0014562D">
      <w:pPr>
        <w:pStyle w:val="TOC2"/>
        <w:rPr>
          <w:rFonts w:asciiTheme="minorHAnsi" w:eastAsiaTheme="minorEastAsia" w:hAnsiTheme="minorHAnsi" w:cstheme="minorBidi"/>
          <w:b w:val="0"/>
          <w:noProof/>
          <w:sz w:val="22"/>
          <w:szCs w:val="22"/>
          <w:lang w:eastAsia="en-AU"/>
        </w:rPr>
      </w:pPr>
      <w:hyperlink w:anchor="_Toc528045189" w:history="1">
        <w:r w:rsidR="00BD68A8" w:rsidRPr="00AD0C37">
          <w:rPr>
            <w:rStyle w:val="Hyperlink"/>
            <w:noProof/>
          </w:rPr>
          <w:t>Standing order 69 – Time limits for debates and speeches</w:t>
        </w:r>
        <w:r w:rsidR="00BD68A8">
          <w:rPr>
            <w:noProof/>
            <w:webHidden/>
          </w:rPr>
          <w:tab/>
        </w:r>
        <w:r w:rsidR="002E4506">
          <w:rPr>
            <w:noProof/>
            <w:webHidden/>
          </w:rPr>
          <w:fldChar w:fldCharType="begin"/>
        </w:r>
        <w:r w:rsidR="00BD68A8">
          <w:rPr>
            <w:noProof/>
            <w:webHidden/>
          </w:rPr>
          <w:instrText xml:space="preserve"> PAGEREF _Toc528045189 \h </w:instrText>
        </w:r>
        <w:r w:rsidR="002E4506">
          <w:rPr>
            <w:noProof/>
            <w:webHidden/>
          </w:rPr>
        </w:r>
        <w:r w:rsidR="002E4506">
          <w:rPr>
            <w:noProof/>
            <w:webHidden/>
          </w:rPr>
          <w:fldChar w:fldCharType="separate"/>
        </w:r>
        <w:r w:rsidR="0069114E">
          <w:rPr>
            <w:noProof/>
            <w:webHidden/>
          </w:rPr>
          <w:t>12</w:t>
        </w:r>
        <w:r w:rsidR="002E4506">
          <w:rPr>
            <w:noProof/>
            <w:webHidden/>
          </w:rPr>
          <w:fldChar w:fldCharType="end"/>
        </w:r>
      </w:hyperlink>
    </w:p>
    <w:p w:rsidR="00BD68A8" w:rsidRDefault="0014562D">
      <w:pPr>
        <w:pStyle w:val="TOC2"/>
        <w:rPr>
          <w:rFonts w:asciiTheme="minorHAnsi" w:eastAsiaTheme="minorEastAsia" w:hAnsiTheme="minorHAnsi" w:cstheme="minorBidi"/>
          <w:b w:val="0"/>
          <w:noProof/>
          <w:sz w:val="22"/>
          <w:szCs w:val="22"/>
          <w:lang w:eastAsia="en-AU"/>
        </w:rPr>
      </w:pPr>
      <w:hyperlink w:anchor="_Toc528045190" w:history="1">
        <w:r w:rsidR="00BD68A8" w:rsidRPr="00AD0C37">
          <w:rPr>
            <w:rStyle w:val="Hyperlink"/>
            <w:noProof/>
          </w:rPr>
          <w:t>Standing order 74 – Routine of Business</w:t>
        </w:r>
        <w:r w:rsidR="00BD68A8">
          <w:rPr>
            <w:noProof/>
            <w:webHidden/>
          </w:rPr>
          <w:tab/>
        </w:r>
        <w:r w:rsidR="002E4506">
          <w:rPr>
            <w:noProof/>
            <w:webHidden/>
          </w:rPr>
          <w:fldChar w:fldCharType="begin"/>
        </w:r>
        <w:r w:rsidR="00BD68A8">
          <w:rPr>
            <w:noProof/>
            <w:webHidden/>
          </w:rPr>
          <w:instrText xml:space="preserve"> PAGEREF _Toc528045190 \h </w:instrText>
        </w:r>
        <w:r w:rsidR="002E4506">
          <w:rPr>
            <w:noProof/>
            <w:webHidden/>
          </w:rPr>
        </w:r>
        <w:r w:rsidR="002E4506">
          <w:rPr>
            <w:noProof/>
            <w:webHidden/>
          </w:rPr>
          <w:fldChar w:fldCharType="separate"/>
        </w:r>
        <w:r w:rsidR="0069114E">
          <w:rPr>
            <w:noProof/>
            <w:webHidden/>
          </w:rPr>
          <w:t>14</w:t>
        </w:r>
        <w:r w:rsidR="002E4506">
          <w:rPr>
            <w:noProof/>
            <w:webHidden/>
          </w:rPr>
          <w:fldChar w:fldCharType="end"/>
        </w:r>
      </w:hyperlink>
    </w:p>
    <w:p w:rsidR="00BD68A8" w:rsidRDefault="0014562D">
      <w:pPr>
        <w:pStyle w:val="TOC2"/>
        <w:rPr>
          <w:rFonts w:asciiTheme="minorHAnsi" w:eastAsiaTheme="minorEastAsia" w:hAnsiTheme="minorHAnsi" w:cstheme="minorBidi"/>
          <w:b w:val="0"/>
          <w:noProof/>
          <w:sz w:val="22"/>
          <w:szCs w:val="22"/>
          <w:lang w:eastAsia="en-AU"/>
        </w:rPr>
      </w:pPr>
      <w:hyperlink w:anchor="_Toc528045191" w:history="1">
        <w:r w:rsidR="00BD68A8" w:rsidRPr="00AD0C37">
          <w:rPr>
            <w:rStyle w:val="Hyperlink"/>
            <w:noProof/>
          </w:rPr>
          <w:t>Standing order 76 – New business</w:t>
        </w:r>
        <w:r w:rsidR="00BD68A8">
          <w:rPr>
            <w:noProof/>
            <w:webHidden/>
          </w:rPr>
          <w:tab/>
        </w:r>
        <w:r w:rsidR="002E4506">
          <w:rPr>
            <w:noProof/>
            <w:webHidden/>
          </w:rPr>
          <w:fldChar w:fldCharType="begin"/>
        </w:r>
        <w:r w:rsidR="00BD68A8">
          <w:rPr>
            <w:noProof/>
            <w:webHidden/>
          </w:rPr>
          <w:instrText xml:space="preserve"> PAGEREF _Toc528045191 \h </w:instrText>
        </w:r>
        <w:r w:rsidR="002E4506">
          <w:rPr>
            <w:noProof/>
            <w:webHidden/>
          </w:rPr>
        </w:r>
        <w:r w:rsidR="002E4506">
          <w:rPr>
            <w:noProof/>
            <w:webHidden/>
          </w:rPr>
          <w:fldChar w:fldCharType="separate"/>
        </w:r>
        <w:r w:rsidR="0069114E">
          <w:rPr>
            <w:noProof/>
            <w:webHidden/>
          </w:rPr>
          <w:t>14</w:t>
        </w:r>
        <w:r w:rsidR="002E4506">
          <w:rPr>
            <w:noProof/>
            <w:webHidden/>
          </w:rPr>
          <w:fldChar w:fldCharType="end"/>
        </w:r>
      </w:hyperlink>
    </w:p>
    <w:p w:rsidR="00BD68A8" w:rsidRDefault="0014562D">
      <w:pPr>
        <w:pStyle w:val="TOC2"/>
        <w:rPr>
          <w:rFonts w:asciiTheme="minorHAnsi" w:eastAsiaTheme="minorEastAsia" w:hAnsiTheme="minorHAnsi" w:cstheme="minorBidi"/>
          <w:b w:val="0"/>
          <w:noProof/>
          <w:sz w:val="22"/>
          <w:szCs w:val="22"/>
          <w:lang w:eastAsia="en-AU"/>
        </w:rPr>
      </w:pPr>
      <w:hyperlink w:anchor="_Toc528045192" w:history="1">
        <w:r w:rsidR="00BD68A8" w:rsidRPr="00AD0C37">
          <w:rPr>
            <w:rStyle w:val="Hyperlink"/>
            <w:noProof/>
          </w:rPr>
          <w:t>Standing order 77 – Business – Precedence over – Title of Executive Members’ business and time limit for Executive Members’ business</w:t>
        </w:r>
        <w:r w:rsidR="00BD68A8">
          <w:rPr>
            <w:noProof/>
            <w:webHidden/>
          </w:rPr>
          <w:tab/>
        </w:r>
        <w:r w:rsidR="002E4506">
          <w:rPr>
            <w:noProof/>
            <w:webHidden/>
          </w:rPr>
          <w:fldChar w:fldCharType="begin"/>
        </w:r>
        <w:r w:rsidR="00BD68A8">
          <w:rPr>
            <w:noProof/>
            <w:webHidden/>
          </w:rPr>
          <w:instrText xml:space="preserve"> PAGEREF _Toc528045192 \h </w:instrText>
        </w:r>
        <w:r w:rsidR="002E4506">
          <w:rPr>
            <w:noProof/>
            <w:webHidden/>
          </w:rPr>
        </w:r>
        <w:r w:rsidR="002E4506">
          <w:rPr>
            <w:noProof/>
            <w:webHidden/>
          </w:rPr>
          <w:fldChar w:fldCharType="separate"/>
        </w:r>
        <w:r w:rsidR="0069114E">
          <w:rPr>
            <w:noProof/>
            <w:webHidden/>
          </w:rPr>
          <w:t>14</w:t>
        </w:r>
        <w:r w:rsidR="002E4506">
          <w:rPr>
            <w:noProof/>
            <w:webHidden/>
          </w:rPr>
          <w:fldChar w:fldCharType="end"/>
        </w:r>
      </w:hyperlink>
    </w:p>
    <w:p w:rsidR="00BD68A8" w:rsidRDefault="0014562D">
      <w:pPr>
        <w:pStyle w:val="TOC2"/>
        <w:rPr>
          <w:rFonts w:asciiTheme="minorHAnsi" w:eastAsiaTheme="minorEastAsia" w:hAnsiTheme="minorHAnsi" w:cstheme="minorBidi"/>
          <w:b w:val="0"/>
          <w:noProof/>
          <w:sz w:val="22"/>
          <w:szCs w:val="22"/>
          <w:lang w:eastAsia="en-AU"/>
        </w:rPr>
      </w:pPr>
      <w:hyperlink w:anchor="_Toc528045193" w:history="1">
        <w:r w:rsidR="00BD68A8" w:rsidRPr="00AD0C37">
          <w:rPr>
            <w:rStyle w:val="Hyperlink"/>
            <w:noProof/>
          </w:rPr>
          <w:t>Standing order 77(j) – Business – precedence over – Dealing with notices to disallow Territory laws</w:t>
        </w:r>
        <w:r w:rsidR="00BD68A8">
          <w:rPr>
            <w:noProof/>
            <w:webHidden/>
          </w:rPr>
          <w:tab/>
        </w:r>
        <w:r w:rsidR="002E4506">
          <w:rPr>
            <w:noProof/>
            <w:webHidden/>
          </w:rPr>
          <w:fldChar w:fldCharType="begin"/>
        </w:r>
        <w:r w:rsidR="00BD68A8">
          <w:rPr>
            <w:noProof/>
            <w:webHidden/>
          </w:rPr>
          <w:instrText xml:space="preserve"> PAGEREF _Toc528045193 \h </w:instrText>
        </w:r>
        <w:r w:rsidR="002E4506">
          <w:rPr>
            <w:noProof/>
            <w:webHidden/>
          </w:rPr>
        </w:r>
        <w:r w:rsidR="002E4506">
          <w:rPr>
            <w:noProof/>
            <w:webHidden/>
          </w:rPr>
          <w:fldChar w:fldCharType="separate"/>
        </w:r>
        <w:r w:rsidR="0069114E">
          <w:rPr>
            <w:noProof/>
            <w:webHidden/>
          </w:rPr>
          <w:t>15</w:t>
        </w:r>
        <w:r w:rsidR="002E4506">
          <w:rPr>
            <w:noProof/>
            <w:webHidden/>
          </w:rPr>
          <w:fldChar w:fldCharType="end"/>
        </w:r>
      </w:hyperlink>
    </w:p>
    <w:p w:rsidR="00BD68A8" w:rsidRDefault="0014562D">
      <w:pPr>
        <w:pStyle w:val="TOC2"/>
        <w:rPr>
          <w:rFonts w:asciiTheme="minorHAnsi" w:eastAsiaTheme="minorEastAsia" w:hAnsiTheme="minorHAnsi" w:cstheme="minorBidi"/>
          <w:b w:val="0"/>
          <w:noProof/>
          <w:sz w:val="22"/>
          <w:szCs w:val="22"/>
          <w:lang w:eastAsia="en-AU"/>
        </w:rPr>
      </w:pPr>
      <w:hyperlink w:anchor="_Toc528045194" w:history="1">
        <w:r w:rsidR="00BD68A8" w:rsidRPr="00AD0C37">
          <w:rPr>
            <w:rStyle w:val="Hyperlink"/>
            <w:noProof/>
          </w:rPr>
          <w:t>Standing order 79 – Matter of Public Importance</w:t>
        </w:r>
        <w:r w:rsidR="00BD68A8">
          <w:rPr>
            <w:noProof/>
            <w:webHidden/>
          </w:rPr>
          <w:tab/>
        </w:r>
        <w:r w:rsidR="002E4506">
          <w:rPr>
            <w:noProof/>
            <w:webHidden/>
          </w:rPr>
          <w:fldChar w:fldCharType="begin"/>
        </w:r>
        <w:r w:rsidR="00BD68A8">
          <w:rPr>
            <w:noProof/>
            <w:webHidden/>
          </w:rPr>
          <w:instrText xml:space="preserve"> PAGEREF _Toc528045194 \h </w:instrText>
        </w:r>
        <w:r w:rsidR="002E4506">
          <w:rPr>
            <w:noProof/>
            <w:webHidden/>
          </w:rPr>
        </w:r>
        <w:r w:rsidR="002E4506">
          <w:rPr>
            <w:noProof/>
            <w:webHidden/>
          </w:rPr>
          <w:fldChar w:fldCharType="separate"/>
        </w:r>
        <w:r w:rsidR="0069114E">
          <w:rPr>
            <w:noProof/>
            <w:webHidden/>
          </w:rPr>
          <w:t>16</w:t>
        </w:r>
        <w:r w:rsidR="002E4506">
          <w:rPr>
            <w:noProof/>
            <w:webHidden/>
          </w:rPr>
          <w:fldChar w:fldCharType="end"/>
        </w:r>
      </w:hyperlink>
    </w:p>
    <w:p w:rsidR="00BD68A8" w:rsidRDefault="0014562D">
      <w:pPr>
        <w:pStyle w:val="TOC2"/>
        <w:rPr>
          <w:rFonts w:asciiTheme="minorHAnsi" w:eastAsiaTheme="minorEastAsia" w:hAnsiTheme="minorHAnsi" w:cstheme="minorBidi"/>
          <w:b w:val="0"/>
          <w:noProof/>
          <w:sz w:val="22"/>
          <w:szCs w:val="22"/>
          <w:lang w:eastAsia="en-AU"/>
        </w:rPr>
      </w:pPr>
      <w:hyperlink w:anchor="_Toc528045195" w:history="1">
        <w:r w:rsidR="00BD68A8" w:rsidRPr="00AD0C37">
          <w:rPr>
            <w:rStyle w:val="Hyperlink"/>
            <w:noProof/>
          </w:rPr>
          <w:t>Standing order 81A – proposed new standing order – censure motions and privileges committee proposals</w:t>
        </w:r>
        <w:r w:rsidR="00BD68A8">
          <w:rPr>
            <w:noProof/>
            <w:webHidden/>
          </w:rPr>
          <w:tab/>
        </w:r>
        <w:r w:rsidR="002E4506">
          <w:rPr>
            <w:noProof/>
            <w:webHidden/>
          </w:rPr>
          <w:fldChar w:fldCharType="begin"/>
        </w:r>
        <w:r w:rsidR="00BD68A8">
          <w:rPr>
            <w:noProof/>
            <w:webHidden/>
          </w:rPr>
          <w:instrText xml:space="preserve"> PAGEREF _Toc528045195 \h </w:instrText>
        </w:r>
        <w:r w:rsidR="002E4506">
          <w:rPr>
            <w:noProof/>
            <w:webHidden/>
          </w:rPr>
        </w:r>
        <w:r w:rsidR="002E4506">
          <w:rPr>
            <w:noProof/>
            <w:webHidden/>
          </w:rPr>
          <w:fldChar w:fldCharType="separate"/>
        </w:r>
        <w:r w:rsidR="0069114E">
          <w:rPr>
            <w:noProof/>
            <w:webHidden/>
          </w:rPr>
          <w:t>16</w:t>
        </w:r>
        <w:r w:rsidR="002E4506">
          <w:rPr>
            <w:noProof/>
            <w:webHidden/>
          </w:rPr>
          <w:fldChar w:fldCharType="end"/>
        </w:r>
      </w:hyperlink>
    </w:p>
    <w:p w:rsidR="00BD68A8" w:rsidRDefault="0014562D">
      <w:pPr>
        <w:pStyle w:val="TOC2"/>
        <w:rPr>
          <w:rFonts w:asciiTheme="minorHAnsi" w:eastAsiaTheme="minorEastAsia" w:hAnsiTheme="minorHAnsi" w:cstheme="minorBidi"/>
          <w:b w:val="0"/>
          <w:noProof/>
          <w:sz w:val="22"/>
          <w:szCs w:val="22"/>
          <w:lang w:eastAsia="en-AU"/>
        </w:rPr>
      </w:pPr>
      <w:hyperlink w:anchor="_Toc528045196" w:history="1">
        <w:r w:rsidR="00BD68A8" w:rsidRPr="00AD0C37">
          <w:rPr>
            <w:rStyle w:val="Hyperlink"/>
            <w:noProof/>
          </w:rPr>
          <w:t>Standing order 85 – Petitions – To be addressed to the Assembly, legible, and free of sponsorship – Sponsorship of petitions</w:t>
        </w:r>
        <w:r w:rsidR="00BD68A8">
          <w:rPr>
            <w:noProof/>
            <w:webHidden/>
          </w:rPr>
          <w:tab/>
        </w:r>
        <w:r w:rsidR="002E4506">
          <w:rPr>
            <w:noProof/>
            <w:webHidden/>
          </w:rPr>
          <w:fldChar w:fldCharType="begin"/>
        </w:r>
        <w:r w:rsidR="00BD68A8">
          <w:rPr>
            <w:noProof/>
            <w:webHidden/>
          </w:rPr>
          <w:instrText xml:space="preserve"> PAGEREF _Toc528045196 \h </w:instrText>
        </w:r>
        <w:r w:rsidR="002E4506">
          <w:rPr>
            <w:noProof/>
            <w:webHidden/>
          </w:rPr>
        </w:r>
        <w:r w:rsidR="002E4506">
          <w:rPr>
            <w:noProof/>
            <w:webHidden/>
          </w:rPr>
          <w:fldChar w:fldCharType="separate"/>
        </w:r>
        <w:r w:rsidR="0069114E">
          <w:rPr>
            <w:noProof/>
            <w:webHidden/>
          </w:rPr>
          <w:t>17</w:t>
        </w:r>
        <w:r w:rsidR="002E4506">
          <w:rPr>
            <w:noProof/>
            <w:webHidden/>
          </w:rPr>
          <w:fldChar w:fldCharType="end"/>
        </w:r>
      </w:hyperlink>
    </w:p>
    <w:p w:rsidR="00BD68A8" w:rsidRDefault="0014562D">
      <w:pPr>
        <w:pStyle w:val="TOC2"/>
        <w:rPr>
          <w:rFonts w:asciiTheme="minorHAnsi" w:eastAsiaTheme="minorEastAsia" w:hAnsiTheme="minorHAnsi" w:cstheme="minorBidi"/>
          <w:b w:val="0"/>
          <w:noProof/>
          <w:sz w:val="22"/>
          <w:szCs w:val="22"/>
          <w:lang w:eastAsia="en-AU"/>
        </w:rPr>
      </w:pPr>
      <w:hyperlink w:anchor="_Toc528045197" w:history="1">
        <w:r w:rsidR="00BD68A8" w:rsidRPr="00AD0C37">
          <w:rPr>
            <w:rStyle w:val="Hyperlink"/>
            <w:noProof/>
          </w:rPr>
          <w:t>Standing order 94 – Petitions – must be respectful and within ministerial responsibility</w:t>
        </w:r>
        <w:r w:rsidR="00BD68A8">
          <w:rPr>
            <w:noProof/>
            <w:webHidden/>
          </w:rPr>
          <w:tab/>
        </w:r>
        <w:r w:rsidR="002E4506">
          <w:rPr>
            <w:noProof/>
            <w:webHidden/>
          </w:rPr>
          <w:fldChar w:fldCharType="begin"/>
        </w:r>
        <w:r w:rsidR="00BD68A8">
          <w:rPr>
            <w:noProof/>
            <w:webHidden/>
          </w:rPr>
          <w:instrText xml:space="preserve"> PAGEREF _Toc528045197 \h </w:instrText>
        </w:r>
        <w:r w:rsidR="002E4506">
          <w:rPr>
            <w:noProof/>
            <w:webHidden/>
          </w:rPr>
        </w:r>
        <w:r w:rsidR="002E4506">
          <w:rPr>
            <w:noProof/>
            <w:webHidden/>
          </w:rPr>
          <w:fldChar w:fldCharType="separate"/>
        </w:r>
        <w:r w:rsidR="0069114E">
          <w:rPr>
            <w:noProof/>
            <w:webHidden/>
          </w:rPr>
          <w:t>17</w:t>
        </w:r>
        <w:r w:rsidR="002E4506">
          <w:rPr>
            <w:noProof/>
            <w:webHidden/>
          </w:rPr>
          <w:fldChar w:fldCharType="end"/>
        </w:r>
      </w:hyperlink>
    </w:p>
    <w:p w:rsidR="00BD68A8" w:rsidRDefault="0014562D">
      <w:pPr>
        <w:pStyle w:val="TOC2"/>
        <w:rPr>
          <w:rFonts w:asciiTheme="minorHAnsi" w:eastAsiaTheme="minorEastAsia" w:hAnsiTheme="minorHAnsi" w:cstheme="minorBidi"/>
          <w:b w:val="0"/>
          <w:noProof/>
          <w:sz w:val="22"/>
          <w:szCs w:val="22"/>
          <w:lang w:eastAsia="en-AU"/>
        </w:rPr>
      </w:pPr>
      <w:hyperlink w:anchor="_Toc528045198" w:history="1">
        <w:r w:rsidR="00BD68A8" w:rsidRPr="00AD0C37">
          <w:rPr>
            <w:rStyle w:val="Hyperlink"/>
            <w:noProof/>
          </w:rPr>
          <w:t>Standing order 98 – Petitions – Clerk to announce particulars of petitions lodged  Proposed new standing order 98A – petitions and responses noted</w:t>
        </w:r>
        <w:r w:rsidR="00BD68A8">
          <w:rPr>
            <w:noProof/>
            <w:webHidden/>
          </w:rPr>
          <w:tab/>
        </w:r>
        <w:r w:rsidR="002E4506">
          <w:rPr>
            <w:noProof/>
            <w:webHidden/>
          </w:rPr>
          <w:fldChar w:fldCharType="begin"/>
        </w:r>
        <w:r w:rsidR="00BD68A8">
          <w:rPr>
            <w:noProof/>
            <w:webHidden/>
          </w:rPr>
          <w:instrText xml:space="preserve"> PAGEREF _Toc528045198 \h </w:instrText>
        </w:r>
        <w:r w:rsidR="002E4506">
          <w:rPr>
            <w:noProof/>
            <w:webHidden/>
          </w:rPr>
        </w:r>
        <w:r w:rsidR="002E4506">
          <w:rPr>
            <w:noProof/>
            <w:webHidden/>
          </w:rPr>
          <w:fldChar w:fldCharType="separate"/>
        </w:r>
        <w:r w:rsidR="0069114E">
          <w:rPr>
            <w:noProof/>
            <w:webHidden/>
          </w:rPr>
          <w:t>18</w:t>
        </w:r>
        <w:r w:rsidR="002E4506">
          <w:rPr>
            <w:noProof/>
            <w:webHidden/>
          </w:rPr>
          <w:fldChar w:fldCharType="end"/>
        </w:r>
      </w:hyperlink>
    </w:p>
    <w:p w:rsidR="00BD68A8" w:rsidRDefault="0014562D">
      <w:pPr>
        <w:pStyle w:val="TOC2"/>
        <w:rPr>
          <w:rFonts w:asciiTheme="minorHAnsi" w:eastAsiaTheme="minorEastAsia" w:hAnsiTheme="minorHAnsi" w:cstheme="minorBidi"/>
          <w:b w:val="0"/>
          <w:noProof/>
          <w:sz w:val="22"/>
          <w:szCs w:val="22"/>
          <w:lang w:eastAsia="en-AU"/>
        </w:rPr>
      </w:pPr>
      <w:hyperlink w:anchor="_Toc528045199" w:history="1">
        <w:r w:rsidR="00BD68A8" w:rsidRPr="00AD0C37">
          <w:rPr>
            <w:rStyle w:val="Hyperlink"/>
            <w:noProof/>
          </w:rPr>
          <w:t>Standing order 99A – Petitions – Referred to committee</w:t>
        </w:r>
        <w:r w:rsidR="00BD68A8">
          <w:rPr>
            <w:noProof/>
            <w:webHidden/>
          </w:rPr>
          <w:tab/>
        </w:r>
        <w:r w:rsidR="002E4506">
          <w:rPr>
            <w:noProof/>
            <w:webHidden/>
          </w:rPr>
          <w:fldChar w:fldCharType="begin"/>
        </w:r>
        <w:r w:rsidR="00BD68A8">
          <w:rPr>
            <w:noProof/>
            <w:webHidden/>
          </w:rPr>
          <w:instrText xml:space="preserve"> PAGEREF _Toc528045199 \h </w:instrText>
        </w:r>
        <w:r w:rsidR="002E4506">
          <w:rPr>
            <w:noProof/>
            <w:webHidden/>
          </w:rPr>
        </w:r>
        <w:r w:rsidR="002E4506">
          <w:rPr>
            <w:noProof/>
            <w:webHidden/>
          </w:rPr>
          <w:fldChar w:fldCharType="separate"/>
        </w:r>
        <w:r w:rsidR="0069114E">
          <w:rPr>
            <w:noProof/>
            <w:webHidden/>
          </w:rPr>
          <w:t>18</w:t>
        </w:r>
        <w:r w:rsidR="002E4506">
          <w:rPr>
            <w:noProof/>
            <w:webHidden/>
          </w:rPr>
          <w:fldChar w:fldCharType="end"/>
        </w:r>
      </w:hyperlink>
    </w:p>
    <w:p w:rsidR="00BD68A8" w:rsidRDefault="0014562D">
      <w:pPr>
        <w:pStyle w:val="TOC2"/>
        <w:rPr>
          <w:rFonts w:asciiTheme="minorHAnsi" w:eastAsiaTheme="minorEastAsia" w:hAnsiTheme="minorHAnsi" w:cstheme="minorBidi"/>
          <w:b w:val="0"/>
          <w:noProof/>
          <w:sz w:val="22"/>
          <w:szCs w:val="22"/>
          <w:lang w:eastAsia="en-AU"/>
        </w:rPr>
      </w:pPr>
      <w:hyperlink w:anchor="_Toc528045200" w:history="1">
        <w:r w:rsidR="00BD68A8" w:rsidRPr="00AD0C37">
          <w:rPr>
            <w:rStyle w:val="Hyperlink"/>
            <w:noProof/>
          </w:rPr>
          <w:t>Standing order 100 – Petitions – Referred to Ministers–Minister’s response</w:t>
        </w:r>
        <w:r w:rsidR="00BD68A8">
          <w:rPr>
            <w:noProof/>
            <w:webHidden/>
          </w:rPr>
          <w:tab/>
        </w:r>
        <w:r w:rsidR="002E4506">
          <w:rPr>
            <w:noProof/>
            <w:webHidden/>
          </w:rPr>
          <w:fldChar w:fldCharType="begin"/>
        </w:r>
        <w:r w:rsidR="00BD68A8">
          <w:rPr>
            <w:noProof/>
            <w:webHidden/>
          </w:rPr>
          <w:instrText xml:space="preserve"> PAGEREF _Toc528045200 \h </w:instrText>
        </w:r>
        <w:r w:rsidR="002E4506">
          <w:rPr>
            <w:noProof/>
            <w:webHidden/>
          </w:rPr>
        </w:r>
        <w:r w:rsidR="002E4506">
          <w:rPr>
            <w:noProof/>
            <w:webHidden/>
          </w:rPr>
          <w:fldChar w:fldCharType="separate"/>
        </w:r>
        <w:r w:rsidR="0069114E">
          <w:rPr>
            <w:noProof/>
            <w:webHidden/>
          </w:rPr>
          <w:t>19</w:t>
        </w:r>
        <w:r w:rsidR="002E4506">
          <w:rPr>
            <w:noProof/>
            <w:webHidden/>
          </w:rPr>
          <w:fldChar w:fldCharType="end"/>
        </w:r>
      </w:hyperlink>
    </w:p>
    <w:p w:rsidR="00BD68A8" w:rsidRDefault="0014562D">
      <w:pPr>
        <w:pStyle w:val="TOC2"/>
        <w:rPr>
          <w:rFonts w:asciiTheme="minorHAnsi" w:eastAsiaTheme="minorEastAsia" w:hAnsiTheme="minorHAnsi" w:cstheme="minorBidi"/>
          <w:b w:val="0"/>
          <w:noProof/>
          <w:sz w:val="22"/>
          <w:szCs w:val="22"/>
          <w:lang w:eastAsia="en-AU"/>
        </w:rPr>
      </w:pPr>
      <w:hyperlink w:anchor="_Toc528045201" w:history="1">
        <w:r w:rsidR="00BD68A8" w:rsidRPr="00AD0C37">
          <w:rPr>
            <w:rStyle w:val="Hyperlink"/>
            <w:noProof/>
          </w:rPr>
          <w:t>Standing order 100A – Petitions – Electronic Petitions (“e-petitions”)</w:t>
        </w:r>
        <w:r w:rsidR="00BD68A8">
          <w:rPr>
            <w:noProof/>
            <w:webHidden/>
          </w:rPr>
          <w:tab/>
        </w:r>
        <w:r w:rsidR="002E4506">
          <w:rPr>
            <w:noProof/>
            <w:webHidden/>
          </w:rPr>
          <w:fldChar w:fldCharType="begin"/>
        </w:r>
        <w:r w:rsidR="00BD68A8">
          <w:rPr>
            <w:noProof/>
            <w:webHidden/>
          </w:rPr>
          <w:instrText xml:space="preserve"> PAGEREF _Toc528045201 \h </w:instrText>
        </w:r>
        <w:r w:rsidR="002E4506">
          <w:rPr>
            <w:noProof/>
            <w:webHidden/>
          </w:rPr>
        </w:r>
        <w:r w:rsidR="002E4506">
          <w:rPr>
            <w:noProof/>
            <w:webHidden/>
          </w:rPr>
          <w:fldChar w:fldCharType="separate"/>
        </w:r>
        <w:r w:rsidR="0069114E">
          <w:rPr>
            <w:noProof/>
            <w:webHidden/>
          </w:rPr>
          <w:t>19</w:t>
        </w:r>
        <w:r w:rsidR="002E4506">
          <w:rPr>
            <w:noProof/>
            <w:webHidden/>
          </w:rPr>
          <w:fldChar w:fldCharType="end"/>
        </w:r>
      </w:hyperlink>
    </w:p>
    <w:p w:rsidR="00BD68A8" w:rsidRDefault="0014562D">
      <w:pPr>
        <w:pStyle w:val="TOC2"/>
        <w:rPr>
          <w:rFonts w:asciiTheme="minorHAnsi" w:eastAsiaTheme="minorEastAsia" w:hAnsiTheme="minorHAnsi" w:cstheme="minorBidi"/>
          <w:b w:val="0"/>
          <w:noProof/>
          <w:sz w:val="22"/>
          <w:szCs w:val="22"/>
          <w:lang w:eastAsia="en-AU"/>
        </w:rPr>
      </w:pPr>
      <w:hyperlink w:anchor="_Toc528045202" w:history="1">
        <w:r w:rsidR="00BD68A8" w:rsidRPr="00AD0C37">
          <w:rPr>
            <w:rStyle w:val="Hyperlink"/>
            <w:noProof/>
          </w:rPr>
          <w:t>Standing order 101, 104, 110, 111 – Notice of Motion</w:t>
        </w:r>
        <w:r w:rsidR="00BD68A8">
          <w:rPr>
            <w:noProof/>
            <w:webHidden/>
          </w:rPr>
          <w:tab/>
        </w:r>
        <w:r w:rsidR="002E4506">
          <w:rPr>
            <w:noProof/>
            <w:webHidden/>
          </w:rPr>
          <w:fldChar w:fldCharType="begin"/>
        </w:r>
        <w:r w:rsidR="00BD68A8">
          <w:rPr>
            <w:noProof/>
            <w:webHidden/>
          </w:rPr>
          <w:instrText xml:space="preserve"> PAGEREF _Toc528045202 \h </w:instrText>
        </w:r>
        <w:r w:rsidR="002E4506">
          <w:rPr>
            <w:noProof/>
            <w:webHidden/>
          </w:rPr>
        </w:r>
        <w:r w:rsidR="002E4506">
          <w:rPr>
            <w:noProof/>
            <w:webHidden/>
          </w:rPr>
          <w:fldChar w:fldCharType="separate"/>
        </w:r>
        <w:r w:rsidR="0069114E">
          <w:rPr>
            <w:noProof/>
            <w:webHidden/>
          </w:rPr>
          <w:t>20</w:t>
        </w:r>
        <w:r w:rsidR="002E4506">
          <w:rPr>
            <w:noProof/>
            <w:webHidden/>
          </w:rPr>
          <w:fldChar w:fldCharType="end"/>
        </w:r>
      </w:hyperlink>
    </w:p>
    <w:p w:rsidR="00BD68A8" w:rsidRDefault="0014562D">
      <w:pPr>
        <w:pStyle w:val="TOC2"/>
        <w:rPr>
          <w:rFonts w:asciiTheme="minorHAnsi" w:eastAsiaTheme="minorEastAsia" w:hAnsiTheme="minorHAnsi" w:cstheme="minorBidi"/>
          <w:b w:val="0"/>
          <w:noProof/>
          <w:sz w:val="22"/>
          <w:szCs w:val="22"/>
          <w:lang w:eastAsia="en-AU"/>
        </w:rPr>
      </w:pPr>
      <w:hyperlink w:anchor="_Toc528045203" w:history="1">
        <w:r w:rsidR="00BD68A8" w:rsidRPr="00AD0C37">
          <w:rPr>
            <w:rStyle w:val="Hyperlink"/>
            <w:noProof/>
          </w:rPr>
          <w:t>Standing order 107 – Unbecoming notice amended</w:t>
        </w:r>
        <w:r w:rsidR="00BD68A8">
          <w:rPr>
            <w:noProof/>
            <w:webHidden/>
          </w:rPr>
          <w:tab/>
        </w:r>
        <w:r w:rsidR="002E4506">
          <w:rPr>
            <w:noProof/>
            <w:webHidden/>
          </w:rPr>
          <w:fldChar w:fldCharType="begin"/>
        </w:r>
        <w:r w:rsidR="00BD68A8">
          <w:rPr>
            <w:noProof/>
            <w:webHidden/>
          </w:rPr>
          <w:instrText xml:space="preserve"> PAGEREF _Toc528045203 \h </w:instrText>
        </w:r>
        <w:r w:rsidR="002E4506">
          <w:rPr>
            <w:noProof/>
            <w:webHidden/>
          </w:rPr>
        </w:r>
        <w:r w:rsidR="002E4506">
          <w:rPr>
            <w:noProof/>
            <w:webHidden/>
          </w:rPr>
          <w:fldChar w:fldCharType="separate"/>
        </w:r>
        <w:r w:rsidR="0069114E">
          <w:rPr>
            <w:noProof/>
            <w:webHidden/>
          </w:rPr>
          <w:t>20</w:t>
        </w:r>
        <w:r w:rsidR="002E4506">
          <w:rPr>
            <w:noProof/>
            <w:webHidden/>
          </w:rPr>
          <w:fldChar w:fldCharType="end"/>
        </w:r>
      </w:hyperlink>
    </w:p>
    <w:p w:rsidR="00BD68A8" w:rsidRDefault="0014562D">
      <w:pPr>
        <w:pStyle w:val="TOC2"/>
        <w:rPr>
          <w:rFonts w:asciiTheme="minorHAnsi" w:eastAsiaTheme="minorEastAsia" w:hAnsiTheme="minorHAnsi" w:cstheme="minorBidi"/>
          <w:b w:val="0"/>
          <w:noProof/>
          <w:sz w:val="22"/>
          <w:szCs w:val="22"/>
          <w:lang w:eastAsia="en-AU"/>
        </w:rPr>
      </w:pPr>
      <w:hyperlink w:anchor="_Toc528045204" w:history="1">
        <w:r w:rsidR="00BD68A8" w:rsidRPr="00AD0C37">
          <w:rPr>
            <w:rStyle w:val="Hyperlink"/>
            <w:noProof/>
          </w:rPr>
          <w:t>Standing order 113(a) – Questions without notice and questions on notice</w:t>
        </w:r>
        <w:r w:rsidR="00BD68A8">
          <w:rPr>
            <w:noProof/>
            <w:webHidden/>
          </w:rPr>
          <w:tab/>
        </w:r>
        <w:r w:rsidR="002E4506">
          <w:rPr>
            <w:noProof/>
            <w:webHidden/>
          </w:rPr>
          <w:fldChar w:fldCharType="begin"/>
        </w:r>
        <w:r w:rsidR="00BD68A8">
          <w:rPr>
            <w:noProof/>
            <w:webHidden/>
          </w:rPr>
          <w:instrText xml:space="preserve"> PAGEREF _Toc528045204 \h </w:instrText>
        </w:r>
        <w:r w:rsidR="002E4506">
          <w:rPr>
            <w:noProof/>
            <w:webHidden/>
          </w:rPr>
        </w:r>
        <w:r w:rsidR="002E4506">
          <w:rPr>
            <w:noProof/>
            <w:webHidden/>
          </w:rPr>
          <w:fldChar w:fldCharType="separate"/>
        </w:r>
        <w:r w:rsidR="0069114E">
          <w:rPr>
            <w:noProof/>
            <w:webHidden/>
          </w:rPr>
          <w:t>21</w:t>
        </w:r>
        <w:r w:rsidR="002E4506">
          <w:rPr>
            <w:noProof/>
            <w:webHidden/>
          </w:rPr>
          <w:fldChar w:fldCharType="end"/>
        </w:r>
      </w:hyperlink>
    </w:p>
    <w:p w:rsidR="00BD68A8" w:rsidRDefault="0014562D">
      <w:pPr>
        <w:pStyle w:val="TOC2"/>
        <w:rPr>
          <w:rFonts w:asciiTheme="minorHAnsi" w:eastAsiaTheme="minorEastAsia" w:hAnsiTheme="minorHAnsi" w:cstheme="minorBidi"/>
          <w:b w:val="0"/>
          <w:noProof/>
          <w:sz w:val="22"/>
          <w:szCs w:val="22"/>
          <w:lang w:eastAsia="en-AU"/>
        </w:rPr>
      </w:pPr>
      <w:hyperlink w:anchor="_Toc528045205" w:history="1">
        <w:r w:rsidR="00BD68A8" w:rsidRPr="00AD0C37">
          <w:rPr>
            <w:rStyle w:val="Hyperlink"/>
            <w:noProof/>
          </w:rPr>
          <w:t>Standing order 113A – Questions without notice – number of questions</w:t>
        </w:r>
        <w:r w:rsidR="00BD68A8">
          <w:rPr>
            <w:noProof/>
            <w:webHidden/>
          </w:rPr>
          <w:tab/>
        </w:r>
        <w:r w:rsidR="002E4506">
          <w:rPr>
            <w:noProof/>
            <w:webHidden/>
          </w:rPr>
          <w:fldChar w:fldCharType="begin"/>
        </w:r>
        <w:r w:rsidR="00BD68A8">
          <w:rPr>
            <w:noProof/>
            <w:webHidden/>
          </w:rPr>
          <w:instrText xml:space="preserve"> PAGEREF _Toc528045205 \h </w:instrText>
        </w:r>
        <w:r w:rsidR="002E4506">
          <w:rPr>
            <w:noProof/>
            <w:webHidden/>
          </w:rPr>
        </w:r>
        <w:r w:rsidR="002E4506">
          <w:rPr>
            <w:noProof/>
            <w:webHidden/>
          </w:rPr>
          <w:fldChar w:fldCharType="separate"/>
        </w:r>
        <w:r w:rsidR="0069114E">
          <w:rPr>
            <w:noProof/>
            <w:webHidden/>
          </w:rPr>
          <w:t>21</w:t>
        </w:r>
        <w:r w:rsidR="002E4506">
          <w:rPr>
            <w:noProof/>
            <w:webHidden/>
          </w:rPr>
          <w:fldChar w:fldCharType="end"/>
        </w:r>
      </w:hyperlink>
    </w:p>
    <w:p w:rsidR="00BD68A8" w:rsidRDefault="0014562D">
      <w:pPr>
        <w:pStyle w:val="TOC2"/>
        <w:rPr>
          <w:rFonts w:asciiTheme="minorHAnsi" w:eastAsiaTheme="minorEastAsia" w:hAnsiTheme="minorHAnsi" w:cstheme="minorBidi"/>
          <w:b w:val="0"/>
          <w:noProof/>
          <w:sz w:val="22"/>
          <w:szCs w:val="22"/>
          <w:lang w:eastAsia="en-AU"/>
        </w:rPr>
      </w:pPr>
      <w:hyperlink w:anchor="_Toc528045206" w:history="1">
        <w:r w:rsidR="00BD68A8" w:rsidRPr="00AD0C37">
          <w:rPr>
            <w:rStyle w:val="Hyperlink"/>
            <w:noProof/>
          </w:rPr>
          <w:t>Standing order 117 – Rules for all questions</w:t>
        </w:r>
        <w:r w:rsidR="00BD68A8">
          <w:rPr>
            <w:noProof/>
            <w:webHidden/>
          </w:rPr>
          <w:tab/>
        </w:r>
        <w:r w:rsidR="002E4506">
          <w:rPr>
            <w:noProof/>
            <w:webHidden/>
          </w:rPr>
          <w:fldChar w:fldCharType="begin"/>
        </w:r>
        <w:r w:rsidR="00BD68A8">
          <w:rPr>
            <w:noProof/>
            <w:webHidden/>
          </w:rPr>
          <w:instrText xml:space="preserve"> PAGEREF _Toc528045206 \h </w:instrText>
        </w:r>
        <w:r w:rsidR="002E4506">
          <w:rPr>
            <w:noProof/>
            <w:webHidden/>
          </w:rPr>
        </w:r>
        <w:r w:rsidR="002E4506">
          <w:rPr>
            <w:noProof/>
            <w:webHidden/>
          </w:rPr>
          <w:fldChar w:fldCharType="separate"/>
        </w:r>
        <w:r w:rsidR="0069114E">
          <w:rPr>
            <w:noProof/>
            <w:webHidden/>
          </w:rPr>
          <w:t>22</w:t>
        </w:r>
        <w:r w:rsidR="002E4506">
          <w:rPr>
            <w:noProof/>
            <w:webHidden/>
          </w:rPr>
          <w:fldChar w:fldCharType="end"/>
        </w:r>
      </w:hyperlink>
    </w:p>
    <w:p w:rsidR="00BD68A8" w:rsidRDefault="0014562D">
      <w:pPr>
        <w:pStyle w:val="TOC2"/>
        <w:rPr>
          <w:rFonts w:asciiTheme="minorHAnsi" w:eastAsiaTheme="minorEastAsia" w:hAnsiTheme="minorHAnsi" w:cstheme="minorBidi"/>
          <w:b w:val="0"/>
          <w:noProof/>
          <w:sz w:val="22"/>
          <w:szCs w:val="22"/>
          <w:lang w:eastAsia="en-AU"/>
        </w:rPr>
      </w:pPr>
      <w:hyperlink w:anchor="_Toc528045207" w:history="1">
        <w:r w:rsidR="00BD68A8" w:rsidRPr="00AD0C37">
          <w:rPr>
            <w:rStyle w:val="Hyperlink"/>
            <w:noProof/>
          </w:rPr>
          <w:t>Standing order 118(c) – Answers to questions without notice – Response to question without notice being in the form of a ministerial statement</w:t>
        </w:r>
        <w:r w:rsidR="00BD68A8">
          <w:rPr>
            <w:noProof/>
            <w:webHidden/>
          </w:rPr>
          <w:tab/>
        </w:r>
        <w:r w:rsidR="002E4506">
          <w:rPr>
            <w:noProof/>
            <w:webHidden/>
          </w:rPr>
          <w:fldChar w:fldCharType="begin"/>
        </w:r>
        <w:r w:rsidR="00BD68A8">
          <w:rPr>
            <w:noProof/>
            <w:webHidden/>
          </w:rPr>
          <w:instrText xml:space="preserve"> PAGEREF _Toc528045207 \h </w:instrText>
        </w:r>
        <w:r w:rsidR="002E4506">
          <w:rPr>
            <w:noProof/>
            <w:webHidden/>
          </w:rPr>
        </w:r>
        <w:r w:rsidR="002E4506">
          <w:rPr>
            <w:noProof/>
            <w:webHidden/>
          </w:rPr>
          <w:fldChar w:fldCharType="separate"/>
        </w:r>
        <w:r w:rsidR="0069114E">
          <w:rPr>
            <w:noProof/>
            <w:webHidden/>
          </w:rPr>
          <w:t>22</w:t>
        </w:r>
        <w:r w:rsidR="002E4506">
          <w:rPr>
            <w:noProof/>
            <w:webHidden/>
          </w:rPr>
          <w:fldChar w:fldCharType="end"/>
        </w:r>
      </w:hyperlink>
    </w:p>
    <w:p w:rsidR="00BD68A8" w:rsidRDefault="0014562D">
      <w:pPr>
        <w:pStyle w:val="TOC2"/>
        <w:rPr>
          <w:rFonts w:asciiTheme="minorHAnsi" w:eastAsiaTheme="minorEastAsia" w:hAnsiTheme="minorHAnsi" w:cstheme="minorBidi"/>
          <w:b w:val="0"/>
          <w:noProof/>
          <w:sz w:val="22"/>
          <w:szCs w:val="22"/>
          <w:lang w:eastAsia="en-AU"/>
        </w:rPr>
      </w:pPr>
      <w:hyperlink w:anchor="_Toc528045208" w:history="1">
        <w:r w:rsidR="00BD68A8" w:rsidRPr="00AD0C37">
          <w:rPr>
            <w:rStyle w:val="Hyperlink"/>
            <w:noProof/>
          </w:rPr>
          <w:t>Standing order 122 – Answers to questions on notice – Answers electronically</w:t>
        </w:r>
        <w:r w:rsidR="00BD68A8">
          <w:rPr>
            <w:noProof/>
            <w:webHidden/>
          </w:rPr>
          <w:tab/>
        </w:r>
        <w:r w:rsidR="002E4506">
          <w:rPr>
            <w:noProof/>
            <w:webHidden/>
          </w:rPr>
          <w:fldChar w:fldCharType="begin"/>
        </w:r>
        <w:r w:rsidR="00BD68A8">
          <w:rPr>
            <w:noProof/>
            <w:webHidden/>
          </w:rPr>
          <w:instrText xml:space="preserve"> PAGEREF _Toc528045208 \h </w:instrText>
        </w:r>
        <w:r w:rsidR="002E4506">
          <w:rPr>
            <w:noProof/>
            <w:webHidden/>
          </w:rPr>
        </w:r>
        <w:r w:rsidR="002E4506">
          <w:rPr>
            <w:noProof/>
            <w:webHidden/>
          </w:rPr>
          <w:fldChar w:fldCharType="separate"/>
        </w:r>
        <w:r w:rsidR="0069114E">
          <w:rPr>
            <w:noProof/>
            <w:webHidden/>
          </w:rPr>
          <w:t>22</w:t>
        </w:r>
        <w:r w:rsidR="002E4506">
          <w:rPr>
            <w:noProof/>
            <w:webHidden/>
          </w:rPr>
          <w:fldChar w:fldCharType="end"/>
        </w:r>
      </w:hyperlink>
    </w:p>
    <w:p w:rsidR="00BD68A8" w:rsidRDefault="0014562D">
      <w:pPr>
        <w:pStyle w:val="TOC2"/>
        <w:rPr>
          <w:rFonts w:asciiTheme="minorHAnsi" w:eastAsiaTheme="minorEastAsia" w:hAnsiTheme="minorHAnsi" w:cstheme="minorBidi"/>
          <w:b w:val="0"/>
          <w:noProof/>
          <w:sz w:val="22"/>
          <w:szCs w:val="22"/>
          <w:lang w:eastAsia="en-AU"/>
        </w:rPr>
      </w:pPr>
      <w:hyperlink w:anchor="_Toc528045209" w:history="1">
        <w:r w:rsidR="00BD68A8" w:rsidRPr="00AD0C37">
          <w:rPr>
            <w:rStyle w:val="Hyperlink"/>
            <w:noProof/>
          </w:rPr>
          <w:t>Standing order 139 – Amendments – proposed</w:t>
        </w:r>
        <w:r w:rsidR="00BD68A8">
          <w:rPr>
            <w:noProof/>
            <w:webHidden/>
          </w:rPr>
          <w:tab/>
        </w:r>
        <w:r w:rsidR="002E4506">
          <w:rPr>
            <w:noProof/>
            <w:webHidden/>
          </w:rPr>
          <w:fldChar w:fldCharType="begin"/>
        </w:r>
        <w:r w:rsidR="00BD68A8">
          <w:rPr>
            <w:noProof/>
            <w:webHidden/>
          </w:rPr>
          <w:instrText xml:space="preserve"> PAGEREF _Toc528045209 \h </w:instrText>
        </w:r>
        <w:r w:rsidR="002E4506">
          <w:rPr>
            <w:noProof/>
            <w:webHidden/>
          </w:rPr>
        </w:r>
        <w:r w:rsidR="002E4506">
          <w:rPr>
            <w:noProof/>
            <w:webHidden/>
          </w:rPr>
          <w:fldChar w:fldCharType="separate"/>
        </w:r>
        <w:r w:rsidR="0069114E">
          <w:rPr>
            <w:noProof/>
            <w:webHidden/>
          </w:rPr>
          <w:t>23</w:t>
        </w:r>
        <w:r w:rsidR="002E4506">
          <w:rPr>
            <w:noProof/>
            <w:webHidden/>
          </w:rPr>
          <w:fldChar w:fldCharType="end"/>
        </w:r>
      </w:hyperlink>
    </w:p>
    <w:p w:rsidR="00BD68A8" w:rsidRDefault="0014562D">
      <w:pPr>
        <w:pStyle w:val="TOC2"/>
        <w:rPr>
          <w:rFonts w:asciiTheme="minorHAnsi" w:eastAsiaTheme="minorEastAsia" w:hAnsiTheme="minorHAnsi" w:cstheme="minorBidi"/>
          <w:b w:val="0"/>
          <w:noProof/>
          <w:sz w:val="22"/>
          <w:szCs w:val="22"/>
          <w:lang w:eastAsia="en-AU"/>
        </w:rPr>
      </w:pPr>
      <w:hyperlink w:anchor="_Toc528045210" w:history="1">
        <w:r w:rsidR="00BD68A8" w:rsidRPr="00AD0C37">
          <w:rPr>
            <w:rStyle w:val="Hyperlink"/>
            <w:noProof/>
          </w:rPr>
          <w:t>Standing order 147A – Clerk to make typographical, grammatical or clerical changes to wording of amendments or motions</w:t>
        </w:r>
        <w:r w:rsidR="00BD68A8">
          <w:rPr>
            <w:noProof/>
            <w:webHidden/>
          </w:rPr>
          <w:tab/>
        </w:r>
        <w:r w:rsidR="002E4506">
          <w:rPr>
            <w:noProof/>
            <w:webHidden/>
          </w:rPr>
          <w:fldChar w:fldCharType="begin"/>
        </w:r>
        <w:r w:rsidR="00BD68A8">
          <w:rPr>
            <w:noProof/>
            <w:webHidden/>
          </w:rPr>
          <w:instrText xml:space="preserve"> PAGEREF _Toc528045210 \h </w:instrText>
        </w:r>
        <w:r w:rsidR="002E4506">
          <w:rPr>
            <w:noProof/>
            <w:webHidden/>
          </w:rPr>
        </w:r>
        <w:r w:rsidR="002E4506">
          <w:rPr>
            <w:noProof/>
            <w:webHidden/>
          </w:rPr>
          <w:fldChar w:fldCharType="separate"/>
        </w:r>
        <w:r w:rsidR="0069114E">
          <w:rPr>
            <w:noProof/>
            <w:webHidden/>
          </w:rPr>
          <w:t>23</w:t>
        </w:r>
        <w:r w:rsidR="002E4506">
          <w:rPr>
            <w:noProof/>
            <w:webHidden/>
          </w:rPr>
          <w:fldChar w:fldCharType="end"/>
        </w:r>
      </w:hyperlink>
    </w:p>
    <w:p w:rsidR="00BD68A8" w:rsidRDefault="0014562D">
      <w:pPr>
        <w:pStyle w:val="TOC2"/>
        <w:rPr>
          <w:rFonts w:asciiTheme="minorHAnsi" w:eastAsiaTheme="minorEastAsia" w:hAnsiTheme="minorHAnsi" w:cstheme="minorBidi"/>
          <w:b w:val="0"/>
          <w:noProof/>
          <w:sz w:val="22"/>
          <w:szCs w:val="22"/>
          <w:lang w:eastAsia="en-AU"/>
        </w:rPr>
      </w:pPr>
      <w:hyperlink w:anchor="_Toc528045211" w:history="1">
        <w:r w:rsidR="00BD68A8" w:rsidRPr="00AD0C37">
          <w:rPr>
            <w:rStyle w:val="Hyperlink"/>
            <w:noProof/>
          </w:rPr>
          <w:t>Standing order 160 – Question stated – Call of Assembly – Modify Language</w:t>
        </w:r>
        <w:r w:rsidR="00BD68A8">
          <w:rPr>
            <w:noProof/>
            <w:webHidden/>
          </w:rPr>
          <w:tab/>
        </w:r>
        <w:r w:rsidR="002E4506">
          <w:rPr>
            <w:noProof/>
            <w:webHidden/>
          </w:rPr>
          <w:fldChar w:fldCharType="begin"/>
        </w:r>
        <w:r w:rsidR="00BD68A8">
          <w:rPr>
            <w:noProof/>
            <w:webHidden/>
          </w:rPr>
          <w:instrText xml:space="preserve"> PAGEREF _Toc528045211 \h </w:instrText>
        </w:r>
        <w:r w:rsidR="002E4506">
          <w:rPr>
            <w:noProof/>
            <w:webHidden/>
          </w:rPr>
        </w:r>
        <w:r w:rsidR="002E4506">
          <w:rPr>
            <w:noProof/>
            <w:webHidden/>
          </w:rPr>
          <w:fldChar w:fldCharType="separate"/>
        </w:r>
        <w:r w:rsidR="0069114E">
          <w:rPr>
            <w:noProof/>
            <w:webHidden/>
          </w:rPr>
          <w:t>24</w:t>
        </w:r>
        <w:r w:rsidR="002E4506">
          <w:rPr>
            <w:noProof/>
            <w:webHidden/>
          </w:rPr>
          <w:fldChar w:fldCharType="end"/>
        </w:r>
      </w:hyperlink>
    </w:p>
    <w:p w:rsidR="00BD68A8" w:rsidRDefault="0014562D">
      <w:pPr>
        <w:pStyle w:val="TOC2"/>
        <w:rPr>
          <w:rFonts w:asciiTheme="minorHAnsi" w:eastAsiaTheme="minorEastAsia" w:hAnsiTheme="minorHAnsi" w:cstheme="minorBidi"/>
          <w:b w:val="0"/>
          <w:noProof/>
          <w:sz w:val="22"/>
          <w:szCs w:val="22"/>
          <w:lang w:eastAsia="en-AU"/>
        </w:rPr>
      </w:pPr>
      <w:hyperlink w:anchor="_Toc528045212" w:history="1">
        <w:r w:rsidR="00BD68A8" w:rsidRPr="00AD0C37">
          <w:rPr>
            <w:rStyle w:val="Hyperlink"/>
            <w:noProof/>
          </w:rPr>
          <w:t>Standing order 168 – Notice of presentation – Presentation of Executive bills</w:t>
        </w:r>
        <w:r w:rsidR="00BD68A8">
          <w:rPr>
            <w:noProof/>
            <w:webHidden/>
          </w:rPr>
          <w:tab/>
        </w:r>
        <w:r w:rsidR="002E4506">
          <w:rPr>
            <w:noProof/>
            <w:webHidden/>
          </w:rPr>
          <w:fldChar w:fldCharType="begin"/>
        </w:r>
        <w:r w:rsidR="00BD68A8">
          <w:rPr>
            <w:noProof/>
            <w:webHidden/>
          </w:rPr>
          <w:instrText xml:space="preserve"> PAGEREF _Toc528045212 \h </w:instrText>
        </w:r>
        <w:r w:rsidR="002E4506">
          <w:rPr>
            <w:noProof/>
            <w:webHidden/>
          </w:rPr>
        </w:r>
        <w:r w:rsidR="002E4506">
          <w:rPr>
            <w:noProof/>
            <w:webHidden/>
          </w:rPr>
          <w:fldChar w:fldCharType="separate"/>
        </w:r>
        <w:r w:rsidR="0069114E">
          <w:rPr>
            <w:noProof/>
            <w:webHidden/>
          </w:rPr>
          <w:t>24</w:t>
        </w:r>
        <w:r w:rsidR="002E4506">
          <w:rPr>
            <w:noProof/>
            <w:webHidden/>
          </w:rPr>
          <w:fldChar w:fldCharType="end"/>
        </w:r>
      </w:hyperlink>
    </w:p>
    <w:p w:rsidR="00BD68A8" w:rsidRDefault="0014562D">
      <w:pPr>
        <w:pStyle w:val="TOC2"/>
        <w:rPr>
          <w:rFonts w:asciiTheme="minorHAnsi" w:eastAsiaTheme="minorEastAsia" w:hAnsiTheme="minorHAnsi" w:cstheme="minorBidi"/>
          <w:b w:val="0"/>
          <w:noProof/>
          <w:sz w:val="22"/>
          <w:szCs w:val="22"/>
          <w:lang w:eastAsia="en-AU"/>
        </w:rPr>
      </w:pPr>
      <w:hyperlink w:anchor="_Toc528045213" w:history="1">
        <w:r w:rsidR="00BD68A8" w:rsidRPr="00AD0C37">
          <w:rPr>
            <w:rStyle w:val="Hyperlink"/>
            <w:noProof/>
          </w:rPr>
          <w:t>Standing order 174 – Reference to select or standing committee debate must be adjourned before a bill can be referred to a committee</w:t>
        </w:r>
        <w:r w:rsidR="00BD68A8">
          <w:rPr>
            <w:noProof/>
            <w:webHidden/>
          </w:rPr>
          <w:tab/>
        </w:r>
        <w:r w:rsidR="002E4506">
          <w:rPr>
            <w:noProof/>
            <w:webHidden/>
          </w:rPr>
          <w:fldChar w:fldCharType="begin"/>
        </w:r>
        <w:r w:rsidR="00BD68A8">
          <w:rPr>
            <w:noProof/>
            <w:webHidden/>
          </w:rPr>
          <w:instrText xml:space="preserve"> PAGEREF _Toc528045213 \h </w:instrText>
        </w:r>
        <w:r w:rsidR="002E4506">
          <w:rPr>
            <w:noProof/>
            <w:webHidden/>
          </w:rPr>
        </w:r>
        <w:r w:rsidR="002E4506">
          <w:rPr>
            <w:noProof/>
            <w:webHidden/>
          </w:rPr>
          <w:fldChar w:fldCharType="separate"/>
        </w:r>
        <w:r w:rsidR="0069114E">
          <w:rPr>
            <w:noProof/>
            <w:webHidden/>
          </w:rPr>
          <w:t>25</w:t>
        </w:r>
        <w:r w:rsidR="002E4506">
          <w:rPr>
            <w:noProof/>
            <w:webHidden/>
          </w:rPr>
          <w:fldChar w:fldCharType="end"/>
        </w:r>
      </w:hyperlink>
    </w:p>
    <w:p w:rsidR="00BD68A8" w:rsidRDefault="0014562D">
      <w:pPr>
        <w:pStyle w:val="TOC2"/>
        <w:rPr>
          <w:rFonts w:asciiTheme="minorHAnsi" w:eastAsiaTheme="minorEastAsia" w:hAnsiTheme="minorHAnsi" w:cstheme="minorBidi"/>
          <w:b w:val="0"/>
          <w:noProof/>
          <w:sz w:val="22"/>
          <w:szCs w:val="22"/>
          <w:lang w:eastAsia="en-AU"/>
        </w:rPr>
      </w:pPr>
      <w:hyperlink w:anchor="_Toc528045214" w:history="1">
        <w:r w:rsidR="00BD68A8" w:rsidRPr="00AD0C37">
          <w:rPr>
            <w:rStyle w:val="Hyperlink"/>
            <w:noProof/>
          </w:rPr>
          <w:t>Standing order 178A – Amendments to be circulated and debate adjourned</w:t>
        </w:r>
        <w:r w:rsidR="00BD68A8">
          <w:rPr>
            <w:noProof/>
            <w:webHidden/>
          </w:rPr>
          <w:tab/>
        </w:r>
        <w:r w:rsidR="002E4506">
          <w:rPr>
            <w:noProof/>
            <w:webHidden/>
          </w:rPr>
          <w:fldChar w:fldCharType="begin"/>
        </w:r>
        <w:r w:rsidR="00BD68A8">
          <w:rPr>
            <w:noProof/>
            <w:webHidden/>
          </w:rPr>
          <w:instrText xml:space="preserve"> PAGEREF _Toc528045214 \h </w:instrText>
        </w:r>
        <w:r w:rsidR="002E4506">
          <w:rPr>
            <w:noProof/>
            <w:webHidden/>
          </w:rPr>
        </w:r>
        <w:r w:rsidR="002E4506">
          <w:rPr>
            <w:noProof/>
            <w:webHidden/>
          </w:rPr>
          <w:fldChar w:fldCharType="separate"/>
        </w:r>
        <w:r w:rsidR="0069114E">
          <w:rPr>
            <w:noProof/>
            <w:webHidden/>
          </w:rPr>
          <w:t>26</w:t>
        </w:r>
        <w:r w:rsidR="002E4506">
          <w:rPr>
            <w:noProof/>
            <w:webHidden/>
          </w:rPr>
          <w:fldChar w:fldCharType="end"/>
        </w:r>
      </w:hyperlink>
    </w:p>
    <w:p w:rsidR="00BD68A8" w:rsidRDefault="0014562D">
      <w:pPr>
        <w:pStyle w:val="TOC2"/>
        <w:rPr>
          <w:rFonts w:asciiTheme="minorHAnsi" w:eastAsiaTheme="minorEastAsia" w:hAnsiTheme="minorHAnsi" w:cstheme="minorBidi"/>
          <w:b w:val="0"/>
          <w:noProof/>
          <w:sz w:val="22"/>
          <w:szCs w:val="22"/>
          <w:lang w:eastAsia="en-AU"/>
        </w:rPr>
      </w:pPr>
      <w:hyperlink w:anchor="_Toc528045215" w:history="1">
        <w:r w:rsidR="00BD68A8" w:rsidRPr="00AD0C37">
          <w:rPr>
            <w:rStyle w:val="Hyperlink"/>
            <w:noProof/>
          </w:rPr>
          <w:t>Standing order 182A – Amendments in writing and circulated</w:t>
        </w:r>
        <w:r w:rsidR="00BD68A8">
          <w:rPr>
            <w:noProof/>
            <w:webHidden/>
          </w:rPr>
          <w:tab/>
        </w:r>
        <w:r w:rsidR="002E4506">
          <w:rPr>
            <w:noProof/>
            <w:webHidden/>
          </w:rPr>
          <w:fldChar w:fldCharType="begin"/>
        </w:r>
        <w:r w:rsidR="00BD68A8">
          <w:rPr>
            <w:noProof/>
            <w:webHidden/>
          </w:rPr>
          <w:instrText xml:space="preserve"> PAGEREF _Toc528045215 \h </w:instrText>
        </w:r>
        <w:r w:rsidR="002E4506">
          <w:rPr>
            <w:noProof/>
            <w:webHidden/>
          </w:rPr>
        </w:r>
        <w:r w:rsidR="002E4506">
          <w:rPr>
            <w:noProof/>
            <w:webHidden/>
          </w:rPr>
          <w:fldChar w:fldCharType="separate"/>
        </w:r>
        <w:r w:rsidR="0069114E">
          <w:rPr>
            <w:noProof/>
            <w:webHidden/>
          </w:rPr>
          <w:t>26</w:t>
        </w:r>
        <w:r w:rsidR="002E4506">
          <w:rPr>
            <w:noProof/>
            <w:webHidden/>
          </w:rPr>
          <w:fldChar w:fldCharType="end"/>
        </w:r>
      </w:hyperlink>
    </w:p>
    <w:p w:rsidR="00BD68A8" w:rsidRDefault="0014562D">
      <w:pPr>
        <w:pStyle w:val="TOC2"/>
        <w:rPr>
          <w:rFonts w:asciiTheme="minorHAnsi" w:eastAsiaTheme="minorEastAsia" w:hAnsiTheme="minorHAnsi" w:cstheme="minorBidi"/>
          <w:b w:val="0"/>
          <w:noProof/>
          <w:sz w:val="22"/>
          <w:szCs w:val="22"/>
          <w:lang w:eastAsia="en-AU"/>
        </w:rPr>
      </w:pPr>
      <w:hyperlink w:anchor="_Toc528045216" w:history="1">
        <w:r w:rsidR="00BD68A8" w:rsidRPr="00AD0C37">
          <w:rPr>
            <w:rStyle w:val="Hyperlink"/>
            <w:noProof/>
          </w:rPr>
          <w:t>Standing orders 195 to 199 – Message from the Governor-General</w:t>
        </w:r>
        <w:r w:rsidR="00BD68A8">
          <w:rPr>
            <w:noProof/>
            <w:webHidden/>
          </w:rPr>
          <w:tab/>
        </w:r>
        <w:r w:rsidR="002E4506">
          <w:rPr>
            <w:noProof/>
            <w:webHidden/>
          </w:rPr>
          <w:fldChar w:fldCharType="begin"/>
        </w:r>
        <w:r w:rsidR="00BD68A8">
          <w:rPr>
            <w:noProof/>
            <w:webHidden/>
          </w:rPr>
          <w:instrText xml:space="preserve"> PAGEREF _Toc528045216 \h </w:instrText>
        </w:r>
        <w:r w:rsidR="002E4506">
          <w:rPr>
            <w:noProof/>
            <w:webHidden/>
          </w:rPr>
        </w:r>
        <w:r w:rsidR="002E4506">
          <w:rPr>
            <w:noProof/>
            <w:webHidden/>
          </w:rPr>
          <w:fldChar w:fldCharType="separate"/>
        </w:r>
        <w:r w:rsidR="0069114E">
          <w:rPr>
            <w:noProof/>
            <w:webHidden/>
          </w:rPr>
          <w:t>27</w:t>
        </w:r>
        <w:r w:rsidR="002E4506">
          <w:rPr>
            <w:noProof/>
            <w:webHidden/>
          </w:rPr>
          <w:fldChar w:fldCharType="end"/>
        </w:r>
      </w:hyperlink>
    </w:p>
    <w:p w:rsidR="00BD68A8" w:rsidRDefault="0014562D">
      <w:pPr>
        <w:pStyle w:val="TOC2"/>
        <w:rPr>
          <w:rFonts w:asciiTheme="minorHAnsi" w:eastAsiaTheme="minorEastAsia" w:hAnsiTheme="minorHAnsi" w:cstheme="minorBidi"/>
          <w:b w:val="0"/>
          <w:noProof/>
          <w:sz w:val="22"/>
          <w:szCs w:val="22"/>
          <w:lang w:eastAsia="en-AU"/>
        </w:rPr>
      </w:pPr>
      <w:hyperlink w:anchor="_Toc528045217" w:history="1">
        <w:r w:rsidR="00BD68A8" w:rsidRPr="00AD0C37">
          <w:rPr>
            <w:rStyle w:val="Hyperlink"/>
            <w:noProof/>
          </w:rPr>
          <w:t>Standing order 210 – Strangers not admitted into body of Chamber</w:t>
        </w:r>
        <w:r w:rsidR="00BD68A8">
          <w:rPr>
            <w:noProof/>
            <w:webHidden/>
          </w:rPr>
          <w:tab/>
        </w:r>
        <w:r w:rsidR="002E4506">
          <w:rPr>
            <w:noProof/>
            <w:webHidden/>
          </w:rPr>
          <w:fldChar w:fldCharType="begin"/>
        </w:r>
        <w:r w:rsidR="00BD68A8">
          <w:rPr>
            <w:noProof/>
            <w:webHidden/>
          </w:rPr>
          <w:instrText xml:space="preserve"> PAGEREF _Toc528045217 \h </w:instrText>
        </w:r>
        <w:r w:rsidR="002E4506">
          <w:rPr>
            <w:noProof/>
            <w:webHidden/>
          </w:rPr>
        </w:r>
        <w:r w:rsidR="002E4506">
          <w:rPr>
            <w:noProof/>
            <w:webHidden/>
          </w:rPr>
          <w:fldChar w:fldCharType="separate"/>
        </w:r>
        <w:r w:rsidR="0069114E">
          <w:rPr>
            <w:noProof/>
            <w:webHidden/>
          </w:rPr>
          <w:t>27</w:t>
        </w:r>
        <w:r w:rsidR="002E4506">
          <w:rPr>
            <w:noProof/>
            <w:webHidden/>
          </w:rPr>
          <w:fldChar w:fldCharType="end"/>
        </w:r>
      </w:hyperlink>
    </w:p>
    <w:p w:rsidR="00BD68A8" w:rsidRDefault="0014562D">
      <w:pPr>
        <w:pStyle w:val="TOC2"/>
        <w:rPr>
          <w:rFonts w:asciiTheme="minorHAnsi" w:eastAsiaTheme="minorEastAsia" w:hAnsiTheme="minorHAnsi" w:cstheme="minorBidi"/>
          <w:b w:val="0"/>
          <w:noProof/>
          <w:sz w:val="22"/>
          <w:szCs w:val="22"/>
          <w:lang w:eastAsia="en-AU"/>
        </w:rPr>
      </w:pPr>
      <w:hyperlink w:anchor="_Toc528045218" w:history="1">
        <w:r w:rsidR="00BD68A8" w:rsidRPr="00AD0C37">
          <w:rPr>
            <w:rStyle w:val="Hyperlink"/>
            <w:noProof/>
          </w:rPr>
          <w:t>Standing order 211 – Papers presented</w:t>
        </w:r>
        <w:r w:rsidR="00BD68A8">
          <w:rPr>
            <w:noProof/>
            <w:webHidden/>
          </w:rPr>
          <w:tab/>
        </w:r>
        <w:r w:rsidR="002E4506">
          <w:rPr>
            <w:noProof/>
            <w:webHidden/>
          </w:rPr>
          <w:fldChar w:fldCharType="begin"/>
        </w:r>
        <w:r w:rsidR="00BD68A8">
          <w:rPr>
            <w:noProof/>
            <w:webHidden/>
          </w:rPr>
          <w:instrText xml:space="preserve"> PAGEREF _Toc528045218 \h </w:instrText>
        </w:r>
        <w:r w:rsidR="002E4506">
          <w:rPr>
            <w:noProof/>
            <w:webHidden/>
          </w:rPr>
        </w:r>
        <w:r w:rsidR="002E4506">
          <w:rPr>
            <w:noProof/>
            <w:webHidden/>
          </w:rPr>
          <w:fldChar w:fldCharType="separate"/>
        </w:r>
        <w:r w:rsidR="0069114E">
          <w:rPr>
            <w:noProof/>
            <w:webHidden/>
          </w:rPr>
          <w:t>28</w:t>
        </w:r>
        <w:r w:rsidR="002E4506">
          <w:rPr>
            <w:noProof/>
            <w:webHidden/>
          </w:rPr>
          <w:fldChar w:fldCharType="end"/>
        </w:r>
      </w:hyperlink>
    </w:p>
    <w:p w:rsidR="00BD68A8" w:rsidRDefault="0014562D">
      <w:pPr>
        <w:pStyle w:val="TOC2"/>
        <w:rPr>
          <w:rFonts w:asciiTheme="minorHAnsi" w:eastAsiaTheme="minorEastAsia" w:hAnsiTheme="minorHAnsi" w:cstheme="minorBidi"/>
          <w:b w:val="0"/>
          <w:noProof/>
          <w:sz w:val="22"/>
          <w:szCs w:val="22"/>
          <w:lang w:eastAsia="en-AU"/>
        </w:rPr>
      </w:pPr>
      <w:hyperlink w:anchor="_Toc528045219" w:history="1">
        <w:r w:rsidR="00BD68A8" w:rsidRPr="00AD0C37">
          <w:rPr>
            <w:rStyle w:val="Hyperlink"/>
            <w:noProof/>
          </w:rPr>
          <w:t>Standing order 212A – Publication of certain documents authorised – Authorisation of minutes of proceedings, extracts of minutes of proceedings and Government responses to committee reports presented to the Speaker when the Assembly is not sitting</w:t>
        </w:r>
        <w:r w:rsidR="00BD68A8">
          <w:rPr>
            <w:noProof/>
            <w:webHidden/>
          </w:rPr>
          <w:tab/>
        </w:r>
        <w:r w:rsidR="002E4506">
          <w:rPr>
            <w:noProof/>
            <w:webHidden/>
          </w:rPr>
          <w:fldChar w:fldCharType="begin"/>
        </w:r>
        <w:r w:rsidR="00BD68A8">
          <w:rPr>
            <w:noProof/>
            <w:webHidden/>
          </w:rPr>
          <w:instrText xml:space="preserve"> PAGEREF _Toc528045219 \h </w:instrText>
        </w:r>
        <w:r w:rsidR="002E4506">
          <w:rPr>
            <w:noProof/>
            <w:webHidden/>
          </w:rPr>
        </w:r>
        <w:r w:rsidR="002E4506">
          <w:rPr>
            <w:noProof/>
            <w:webHidden/>
          </w:rPr>
          <w:fldChar w:fldCharType="separate"/>
        </w:r>
        <w:r w:rsidR="0069114E">
          <w:rPr>
            <w:noProof/>
            <w:webHidden/>
          </w:rPr>
          <w:t>28</w:t>
        </w:r>
        <w:r w:rsidR="002E4506">
          <w:rPr>
            <w:noProof/>
            <w:webHidden/>
          </w:rPr>
          <w:fldChar w:fldCharType="end"/>
        </w:r>
      </w:hyperlink>
    </w:p>
    <w:p w:rsidR="00BD68A8" w:rsidRDefault="0014562D">
      <w:pPr>
        <w:pStyle w:val="TOC2"/>
        <w:rPr>
          <w:rFonts w:asciiTheme="minorHAnsi" w:eastAsiaTheme="minorEastAsia" w:hAnsiTheme="minorHAnsi" w:cstheme="minorBidi"/>
          <w:b w:val="0"/>
          <w:noProof/>
          <w:sz w:val="22"/>
          <w:szCs w:val="22"/>
          <w:lang w:eastAsia="en-AU"/>
        </w:rPr>
      </w:pPr>
      <w:hyperlink w:anchor="_Toc528045220" w:history="1">
        <w:r w:rsidR="00BD68A8" w:rsidRPr="00AD0C37">
          <w:rPr>
            <w:rStyle w:val="Hyperlink"/>
            <w:noProof/>
          </w:rPr>
          <w:t>Standing order 225B – Resignation of Chair and Deputy Chair – proposed new standing order</w:t>
        </w:r>
        <w:r w:rsidR="00BD68A8">
          <w:rPr>
            <w:noProof/>
            <w:webHidden/>
          </w:rPr>
          <w:tab/>
        </w:r>
        <w:r w:rsidR="002E4506">
          <w:rPr>
            <w:noProof/>
            <w:webHidden/>
          </w:rPr>
          <w:fldChar w:fldCharType="begin"/>
        </w:r>
        <w:r w:rsidR="00BD68A8">
          <w:rPr>
            <w:noProof/>
            <w:webHidden/>
          </w:rPr>
          <w:instrText xml:space="preserve"> PAGEREF _Toc528045220 \h </w:instrText>
        </w:r>
        <w:r w:rsidR="002E4506">
          <w:rPr>
            <w:noProof/>
            <w:webHidden/>
          </w:rPr>
        </w:r>
        <w:r w:rsidR="002E4506">
          <w:rPr>
            <w:noProof/>
            <w:webHidden/>
          </w:rPr>
          <w:fldChar w:fldCharType="separate"/>
        </w:r>
        <w:r w:rsidR="0069114E">
          <w:rPr>
            <w:noProof/>
            <w:webHidden/>
          </w:rPr>
          <w:t>29</w:t>
        </w:r>
        <w:r w:rsidR="002E4506">
          <w:rPr>
            <w:noProof/>
            <w:webHidden/>
          </w:rPr>
          <w:fldChar w:fldCharType="end"/>
        </w:r>
      </w:hyperlink>
    </w:p>
    <w:p w:rsidR="00BD68A8" w:rsidRDefault="0014562D">
      <w:pPr>
        <w:pStyle w:val="TOC2"/>
        <w:rPr>
          <w:rFonts w:asciiTheme="minorHAnsi" w:eastAsiaTheme="minorEastAsia" w:hAnsiTheme="minorHAnsi" w:cstheme="minorBidi"/>
          <w:b w:val="0"/>
          <w:noProof/>
          <w:sz w:val="22"/>
          <w:szCs w:val="22"/>
          <w:lang w:eastAsia="en-AU"/>
        </w:rPr>
      </w:pPr>
      <w:hyperlink w:anchor="_Toc528045221" w:history="1">
        <w:r w:rsidR="00BD68A8" w:rsidRPr="00AD0C37">
          <w:rPr>
            <w:rStyle w:val="Hyperlink"/>
            <w:noProof/>
          </w:rPr>
          <w:t>Standing order 228A – Committee of Chairs – proposed new standing order</w:t>
        </w:r>
        <w:r w:rsidR="00BD68A8">
          <w:rPr>
            <w:noProof/>
            <w:webHidden/>
          </w:rPr>
          <w:tab/>
        </w:r>
        <w:r w:rsidR="002E4506">
          <w:rPr>
            <w:noProof/>
            <w:webHidden/>
          </w:rPr>
          <w:fldChar w:fldCharType="begin"/>
        </w:r>
        <w:r w:rsidR="00BD68A8">
          <w:rPr>
            <w:noProof/>
            <w:webHidden/>
          </w:rPr>
          <w:instrText xml:space="preserve"> PAGEREF _Toc528045221 \h </w:instrText>
        </w:r>
        <w:r w:rsidR="002E4506">
          <w:rPr>
            <w:noProof/>
            <w:webHidden/>
          </w:rPr>
        </w:r>
        <w:r w:rsidR="002E4506">
          <w:rPr>
            <w:noProof/>
            <w:webHidden/>
          </w:rPr>
          <w:fldChar w:fldCharType="separate"/>
        </w:r>
        <w:r w:rsidR="0069114E">
          <w:rPr>
            <w:noProof/>
            <w:webHidden/>
          </w:rPr>
          <w:t>30</w:t>
        </w:r>
        <w:r w:rsidR="002E4506">
          <w:rPr>
            <w:noProof/>
            <w:webHidden/>
          </w:rPr>
          <w:fldChar w:fldCharType="end"/>
        </w:r>
      </w:hyperlink>
    </w:p>
    <w:p w:rsidR="00BD68A8" w:rsidRDefault="0014562D">
      <w:pPr>
        <w:pStyle w:val="TOC2"/>
        <w:rPr>
          <w:rFonts w:asciiTheme="minorHAnsi" w:eastAsiaTheme="minorEastAsia" w:hAnsiTheme="minorHAnsi" w:cstheme="minorBidi"/>
          <w:b w:val="0"/>
          <w:noProof/>
          <w:sz w:val="22"/>
          <w:szCs w:val="22"/>
          <w:lang w:eastAsia="en-AU"/>
        </w:rPr>
      </w:pPr>
      <w:hyperlink w:anchor="_Toc528045222" w:history="1">
        <w:r w:rsidR="00BD68A8" w:rsidRPr="00AD0C37">
          <w:rPr>
            <w:rStyle w:val="Hyperlink"/>
            <w:noProof/>
          </w:rPr>
          <w:t>Standing order 243 – Disclosure of documents of the Assembly and its committees</w:t>
        </w:r>
        <w:r w:rsidR="00BD68A8">
          <w:rPr>
            <w:noProof/>
            <w:webHidden/>
          </w:rPr>
          <w:tab/>
        </w:r>
        <w:r w:rsidR="002E4506">
          <w:rPr>
            <w:noProof/>
            <w:webHidden/>
          </w:rPr>
          <w:fldChar w:fldCharType="begin"/>
        </w:r>
        <w:r w:rsidR="00BD68A8">
          <w:rPr>
            <w:noProof/>
            <w:webHidden/>
          </w:rPr>
          <w:instrText xml:space="preserve"> PAGEREF _Toc528045222 \h </w:instrText>
        </w:r>
        <w:r w:rsidR="002E4506">
          <w:rPr>
            <w:noProof/>
            <w:webHidden/>
          </w:rPr>
        </w:r>
        <w:r w:rsidR="002E4506">
          <w:rPr>
            <w:noProof/>
            <w:webHidden/>
          </w:rPr>
          <w:fldChar w:fldCharType="separate"/>
        </w:r>
        <w:r w:rsidR="0069114E">
          <w:rPr>
            <w:noProof/>
            <w:webHidden/>
          </w:rPr>
          <w:t>30</w:t>
        </w:r>
        <w:r w:rsidR="002E4506">
          <w:rPr>
            <w:noProof/>
            <w:webHidden/>
          </w:rPr>
          <w:fldChar w:fldCharType="end"/>
        </w:r>
      </w:hyperlink>
    </w:p>
    <w:p w:rsidR="00BD68A8" w:rsidRDefault="0014562D">
      <w:pPr>
        <w:pStyle w:val="TOC2"/>
        <w:rPr>
          <w:rFonts w:asciiTheme="minorHAnsi" w:eastAsiaTheme="minorEastAsia" w:hAnsiTheme="minorHAnsi" w:cstheme="minorBidi"/>
          <w:b w:val="0"/>
          <w:noProof/>
          <w:sz w:val="22"/>
          <w:szCs w:val="22"/>
          <w:lang w:eastAsia="en-AU"/>
        </w:rPr>
      </w:pPr>
      <w:hyperlink w:anchor="_Toc528045223" w:history="1">
        <w:r w:rsidR="00BD68A8" w:rsidRPr="00AD0C37">
          <w:rPr>
            <w:rStyle w:val="Hyperlink"/>
            <w:noProof/>
          </w:rPr>
          <w:t>Standing order 250B – Unable to agree on a report</w:t>
        </w:r>
        <w:r w:rsidR="00BD68A8">
          <w:rPr>
            <w:noProof/>
            <w:webHidden/>
          </w:rPr>
          <w:tab/>
        </w:r>
        <w:r w:rsidR="002E4506">
          <w:rPr>
            <w:noProof/>
            <w:webHidden/>
          </w:rPr>
          <w:fldChar w:fldCharType="begin"/>
        </w:r>
        <w:r w:rsidR="00BD68A8">
          <w:rPr>
            <w:noProof/>
            <w:webHidden/>
          </w:rPr>
          <w:instrText xml:space="preserve"> PAGEREF _Toc528045223 \h </w:instrText>
        </w:r>
        <w:r w:rsidR="002E4506">
          <w:rPr>
            <w:noProof/>
            <w:webHidden/>
          </w:rPr>
        </w:r>
        <w:r w:rsidR="002E4506">
          <w:rPr>
            <w:noProof/>
            <w:webHidden/>
          </w:rPr>
          <w:fldChar w:fldCharType="separate"/>
        </w:r>
        <w:r w:rsidR="0069114E">
          <w:rPr>
            <w:noProof/>
            <w:webHidden/>
          </w:rPr>
          <w:t>31</w:t>
        </w:r>
        <w:r w:rsidR="002E4506">
          <w:rPr>
            <w:noProof/>
            <w:webHidden/>
          </w:rPr>
          <w:fldChar w:fldCharType="end"/>
        </w:r>
      </w:hyperlink>
    </w:p>
    <w:p w:rsidR="00BD68A8" w:rsidRDefault="0014562D">
      <w:pPr>
        <w:pStyle w:val="TOC2"/>
        <w:rPr>
          <w:rFonts w:asciiTheme="minorHAnsi" w:eastAsiaTheme="minorEastAsia" w:hAnsiTheme="minorHAnsi" w:cstheme="minorBidi"/>
          <w:b w:val="0"/>
          <w:noProof/>
          <w:sz w:val="22"/>
          <w:szCs w:val="22"/>
          <w:lang w:eastAsia="en-AU"/>
        </w:rPr>
      </w:pPr>
      <w:hyperlink w:anchor="_Toc528045224" w:history="1">
        <w:r w:rsidR="00BD68A8" w:rsidRPr="00AD0C37">
          <w:rPr>
            <w:rStyle w:val="Hyperlink"/>
            <w:noProof/>
          </w:rPr>
          <w:t>Standing order 253 – Presentation of report</w:t>
        </w:r>
        <w:r w:rsidR="00BD68A8">
          <w:rPr>
            <w:noProof/>
            <w:webHidden/>
          </w:rPr>
          <w:tab/>
        </w:r>
        <w:r w:rsidR="002E4506">
          <w:rPr>
            <w:noProof/>
            <w:webHidden/>
          </w:rPr>
          <w:fldChar w:fldCharType="begin"/>
        </w:r>
        <w:r w:rsidR="00BD68A8">
          <w:rPr>
            <w:noProof/>
            <w:webHidden/>
          </w:rPr>
          <w:instrText xml:space="preserve"> PAGEREF _Toc528045224 \h </w:instrText>
        </w:r>
        <w:r w:rsidR="002E4506">
          <w:rPr>
            <w:noProof/>
            <w:webHidden/>
          </w:rPr>
        </w:r>
        <w:r w:rsidR="002E4506">
          <w:rPr>
            <w:noProof/>
            <w:webHidden/>
          </w:rPr>
          <w:fldChar w:fldCharType="separate"/>
        </w:r>
        <w:r w:rsidR="0069114E">
          <w:rPr>
            <w:noProof/>
            <w:webHidden/>
          </w:rPr>
          <w:t>31</w:t>
        </w:r>
        <w:r w:rsidR="002E4506">
          <w:rPr>
            <w:noProof/>
            <w:webHidden/>
          </w:rPr>
          <w:fldChar w:fldCharType="end"/>
        </w:r>
      </w:hyperlink>
    </w:p>
    <w:p w:rsidR="00BD68A8" w:rsidRDefault="0014562D">
      <w:pPr>
        <w:pStyle w:val="TOC2"/>
        <w:rPr>
          <w:rFonts w:asciiTheme="minorHAnsi" w:eastAsiaTheme="minorEastAsia" w:hAnsiTheme="minorHAnsi" w:cstheme="minorBidi"/>
          <w:b w:val="0"/>
          <w:noProof/>
          <w:sz w:val="22"/>
          <w:szCs w:val="22"/>
          <w:lang w:eastAsia="en-AU"/>
        </w:rPr>
      </w:pPr>
      <w:hyperlink w:anchor="_Toc528045225" w:history="1">
        <w:r w:rsidR="00BD68A8" w:rsidRPr="00AD0C37">
          <w:rPr>
            <w:rStyle w:val="Hyperlink"/>
            <w:noProof/>
          </w:rPr>
          <w:t>Standing order 254A – request for explanation concerning government response to Committee report Standing order 254B – proposed new standing order – tabling of a government response to committee report</w:t>
        </w:r>
        <w:r w:rsidR="00BD68A8">
          <w:rPr>
            <w:noProof/>
            <w:webHidden/>
          </w:rPr>
          <w:tab/>
        </w:r>
        <w:r w:rsidR="002E4506">
          <w:rPr>
            <w:noProof/>
            <w:webHidden/>
          </w:rPr>
          <w:fldChar w:fldCharType="begin"/>
        </w:r>
        <w:r w:rsidR="00BD68A8">
          <w:rPr>
            <w:noProof/>
            <w:webHidden/>
          </w:rPr>
          <w:instrText xml:space="preserve"> PAGEREF _Toc528045225 \h </w:instrText>
        </w:r>
        <w:r w:rsidR="002E4506">
          <w:rPr>
            <w:noProof/>
            <w:webHidden/>
          </w:rPr>
        </w:r>
        <w:r w:rsidR="002E4506">
          <w:rPr>
            <w:noProof/>
            <w:webHidden/>
          </w:rPr>
          <w:fldChar w:fldCharType="separate"/>
        </w:r>
        <w:r w:rsidR="0069114E">
          <w:rPr>
            <w:noProof/>
            <w:webHidden/>
          </w:rPr>
          <w:t>32</w:t>
        </w:r>
        <w:r w:rsidR="002E4506">
          <w:rPr>
            <w:noProof/>
            <w:webHidden/>
          </w:rPr>
          <w:fldChar w:fldCharType="end"/>
        </w:r>
      </w:hyperlink>
    </w:p>
    <w:p w:rsidR="00BD68A8" w:rsidRDefault="0014562D">
      <w:pPr>
        <w:pStyle w:val="TOC2"/>
        <w:rPr>
          <w:rFonts w:asciiTheme="minorHAnsi" w:eastAsiaTheme="minorEastAsia" w:hAnsiTheme="minorHAnsi" w:cstheme="minorBidi"/>
          <w:b w:val="0"/>
          <w:noProof/>
          <w:sz w:val="22"/>
          <w:szCs w:val="22"/>
          <w:lang w:eastAsia="en-AU"/>
        </w:rPr>
      </w:pPr>
      <w:hyperlink w:anchor="_Toc528045226" w:history="1">
        <w:r w:rsidR="00BD68A8" w:rsidRPr="00AD0C37">
          <w:rPr>
            <w:rStyle w:val="Hyperlink"/>
            <w:noProof/>
          </w:rPr>
          <w:t>Standing order 254C – proposed new standing order – Out of session circulation of report</w:t>
        </w:r>
        <w:r w:rsidR="00BD68A8">
          <w:rPr>
            <w:noProof/>
            <w:webHidden/>
          </w:rPr>
          <w:tab/>
        </w:r>
        <w:r w:rsidR="002E4506">
          <w:rPr>
            <w:noProof/>
            <w:webHidden/>
          </w:rPr>
          <w:fldChar w:fldCharType="begin"/>
        </w:r>
        <w:r w:rsidR="00BD68A8">
          <w:rPr>
            <w:noProof/>
            <w:webHidden/>
          </w:rPr>
          <w:instrText xml:space="preserve"> PAGEREF _Toc528045226 \h </w:instrText>
        </w:r>
        <w:r w:rsidR="002E4506">
          <w:rPr>
            <w:noProof/>
            <w:webHidden/>
          </w:rPr>
        </w:r>
        <w:r w:rsidR="002E4506">
          <w:rPr>
            <w:noProof/>
            <w:webHidden/>
          </w:rPr>
          <w:fldChar w:fldCharType="separate"/>
        </w:r>
        <w:r w:rsidR="0069114E">
          <w:rPr>
            <w:noProof/>
            <w:webHidden/>
          </w:rPr>
          <w:t>33</w:t>
        </w:r>
        <w:r w:rsidR="002E4506">
          <w:rPr>
            <w:noProof/>
            <w:webHidden/>
          </w:rPr>
          <w:fldChar w:fldCharType="end"/>
        </w:r>
      </w:hyperlink>
    </w:p>
    <w:p w:rsidR="00BD68A8" w:rsidRDefault="0014562D">
      <w:pPr>
        <w:pStyle w:val="TOC2"/>
        <w:rPr>
          <w:rFonts w:asciiTheme="minorHAnsi" w:eastAsiaTheme="minorEastAsia" w:hAnsiTheme="minorHAnsi" w:cstheme="minorBidi"/>
          <w:b w:val="0"/>
          <w:noProof/>
          <w:sz w:val="22"/>
          <w:szCs w:val="22"/>
          <w:lang w:eastAsia="en-AU"/>
        </w:rPr>
      </w:pPr>
      <w:hyperlink w:anchor="_Toc528045227" w:history="1">
        <w:r w:rsidR="00BD68A8" w:rsidRPr="00AD0C37">
          <w:rPr>
            <w:rStyle w:val="Hyperlink"/>
            <w:noProof/>
          </w:rPr>
          <w:t>Standing order 254D – proposed new standing order – Questions arising from committee hearings</w:t>
        </w:r>
        <w:r w:rsidR="00BD68A8">
          <w:rPr>
            <w:noProof/>
            <w:webHidden/>
          </w:rPr>
          <w:tab/>
        </w:r>
        <w:r w:rsidR="002E4506">
          <w:rPr>
            <w:noProof/>
            <w:webHidden/>
          </w:rPr>
          <w:fldChar w:fldCharType="begin"/>
        </w:r>
        <w:r w:rsidR="00BD68A8">
          <w:rPr>
            <w:noProof/>
            <w:webHidden/>
          </w:rPr>
          <w:instrText xml:space="preserve"> PAGEREF _Toc528045227 \h </w:instrText>
        </w:r>
        <w:r w:rsidR="002E4506">
          <w:rPr>
            <w:noProof/>
            <w:webHidden/>
          </w:rPr>
        </w:r>
        <w:r w:rsidR="002E4506">
          <w:rPr>
            <w:noProof/>
            <w:webHidden/>
          </w:rPr>
          <w:fldChar w:fldCharType="separate"/>
        </w:r>
        <w:r w:rsidR="0069114E">
          <w:rPr>
            <w:noProof/>
            <w:webHidden/>
          </w:rPr>
          <w:t>34</w:t>
        </w:r>
        <w:r w:rsidR="002E4506">
          <w:rPr>
            <w:noProof/>
            <w:webHidden/>
          </w:rPr>
          <w:fldChar w:fldCharType="end"/>
        </w:r>
      </w:hyperlink>
    </w:p>
    <w:p w:rsidR="00BD68A8" w:rsidRDefault="0014562D">
      <w:pPr>
        <w:pStyle w:val="TOC2"/>
        <w:rPr>
          <w:rFonts w:asciiTheme="minorHAnsi" w:eastAsiaTheme="minorEastAsia" w:hAnsiTheme="minorHAnsi" w:cstheme="minorBidi"/>
          <w:b w:val="0"/>
          <w:noProof/>
          <w:sz w:val="22"/>
          <w:szCs w:val="22"/>
          <w:lang w:eastAsia="en-AU"/>
        </w:rPr>
      </w:pPr>
      <w:hyperlink w:anchor="_Toc528045228" w:history="1">
        <w:r w:rsidR="00BD68A8" w:rsidRPr="00AD0C37">
          <w:rPr>
            <w:rStyle w:val="Hyperlink"/>
            <w:noProof/>
          </w:rPr>
          <w:t>Standing order 264A – Protection of witnesses – Adverse mention procedures – amendment to heading Standing order 264A – Dealing with witnesses Standing order 264B – proposed new standing order – Adverse mention procedures</w:t>
        </w:r>
        <w:r w:rsidR="00BD68A8">
          <w:rPr>
            <w:noProof/>
            <w:webHidden/>
          </w:rPr>
          <w:tab/>
        </w:r>
        <w:r w:rsidR="002E4506">
          <w:rPr>
            <w:noProof/>
            <w:webHidden/>
          </w:rPr>
          <w:fldChar w:fldCharType="begin"/>
        </w:r>
        <w:r w:rsidR="00BD68A8">
          <w:rPr>
            <w:noProof/>
            <w:webHidden/>
          </w:rPr>
          <w:instrText xml:space="preserve"> PAGEREF _Toc528045228 \h </w:instrText>
        </w:r>
        <w:r w:rsidR="002E4506">
          <w:rPr>
            <w:noProof/>
            <w:webHidden/>
          </w:rPr>
        </w:r>
        <w:r w:rsidR="002E4506">
          <w:rPr>
            <w:noProof/>
            <w:webHidden/>
          </w:rPr>
          <w:fldChar w:fldCharType="separate"/>
        </w:r>
        <w:r w:rsidR="0069114E">
          <w:rPr>
            <w:noProof/>
            <w:webHidden/>
          </w:rPr>
          <w:t>35</w:t>
        </w:r>
        <w:r w:rsidR="002E4506">
          <w:rPr>
            <w:noProof/>
            <w:webHidden/>
          </w:rPr>
          <w:fldChar w:fldCharType="end"/>
        </w:r>
      </w:hyperlink>
    </w:p>
    <w:p w:rsidR="00BD68A8" w:rsidRDefault="0014562D">
      <w:pPr>
        <w:pStyle w:val="TOC2"/>
        <w:rPr>
          <w:rFonts w:asciiTheme="minorHAnsi" w:eastAsiaTheme="minorEastAsia" w:hAnsiTheme="minorHAnsi" w:cstheme="minorBidi"/>
          <w:b w:val="0"/>
          <w:noProof/>
          <w:sz w:val="22"/>
          <w:szCs w:val="22"/>
          <w:lang w:eastAsia="en-AU"/>
        </w:rPr>
      </w:pPr>
      <w:hyperlink w:anchor="_Toc528045229" w:history="1">
        <w:r w:rsidR="00BD68A8" w:rsidRPr="00AD0C37">
          <w:rPr>
            <w:rStyle w:val="Hyperlink"/>
            <w:noProof/>
          </w:rPr>
          <w:t>Standing order 276 – Privilege – amendment to heading</w:t>
        </w:r>
        <w:r w:rsidR="00BD68A8">
          <w:rPr>
            <w:noProof/>
            <w:webHidden/>
          </w:rPr>
          <w:tab/>
        </w:r>
        <w:r w:rsidR="002E4506">
          <w:rPr>
            <w:noProof/>
            <w:webHidden/>
          </w:rPr>
          <w:fldChar w:fldCharType="begin"/>
        </w:r>
        <w:r w:rsidR="00BD68A8">
          <w:rPr>
            <w:noProof/>
            <w:webHidden/>
          </w:rPr>
          <w:instrText xml:space="preserve"> PAGEREF _Toc528045229 \h </w:instrText>
        </w:r>
        <w:r w:rsidR="002E4506">
          <w:rPr>
            <w:noProof/>
            <w:webHidden/>
          </w:rPr>
        </w:r>
        <w:r w:rsidR="002E4506">
          <w:rPr>
            <w:noProof/>
            <w:webHidden/>
          </w:rPr>
          <w:fldChar w:fldCharType="separate"/>
        </w:r>
        <w:r w:rsidR="0069114E">
          <w:rPr>
            <w:noProof/>
            <w:webHidden/>
          </w:rPr>
          <w:t>36</w:t>
        </w:r>
        <w:r w:rsidR="002E4506">
          <w:rPr>
            <w:noProof/>
            <w:webHidden/>
          </w:rPr>
          <w:fldChar w:fldCharType="end"/>
        </w:r>
      </w:hyperlink>
    </w:p>
    <w:p w:rsidR="00BD68A8" w:rsidRDefault="0014562D">
      <w:pPr>
        <w:pStyle w:val="TOC1"/>
        <w:rPr>
          <w:rFonts w:asciiTheme="minorHAnsi" w:eastAsiaTheme="minorEastAsia" w:hAnsiTheme="minorHAnsi" w:cstheme="minorBidi"/>
          <w:b w:val="0"/>
          <w:bCs w:val="0"/>
          <w:smallCaps w:val="0"/>
          <w:noProof/>
          <w:spacing w:val="0"/>
          <w:sz w:val="22"/>
          <w:szCs w:val="22"/>
          <w:lang w:eastAsia="en-AU"/>
        </w:rPr>
      </w:pPr>
      <w:hyperlink w:anchor="_Toc528045230" w:history="1">
        <w:r w:rsidR="00BD68A8" w:rsidRPr="00AD0C37">
          <w:rPr>
            <w:rStyle w:val="Hyperlink"/>
            <w:noProof/>
          </w:rPr>
          <w:t>5</w:t>
        </w:r>
        <w:r w:rsidR="00BD68A8">
          <w:rPr>
            <w:rFonts w:asciiTheme="minorHAnsi" w:eastAsiaTheme="minorEastAsia" w:hAnsiTheme="minorHAnsi" w:cstheme="minorBidi"/>
            <w:b w:val="0"/>
            <w:bCs w:val="0"/>
            <w:smallCaps w:val="0"/>
            <w:noProof/>
            <w:spacing w:val="0"/>
            <w:sz w:val="22"/>
            <w:szCs w:val="22"/>
            <w:lang w:eastAsia="en-AU"/>
          </w:rPr>
          <w:tab/>
        </w:r>
        <w:r w:rsidR="00BD68A8" w:rsidRPr="00AD0C37">
          <w:rPr>
            <w:rStyle w:val="Hyperlink"/>
            <w:noProof/>
          </w:rPr>
          <w:t>Recommended amendments to Continuing Resolutions</w:t>
        </w:r>
        <w:r w:rsidR="00BD68A8">
          <w:rPr>
            <w:noProof/>
            <w:webHidden/>
          </w:rPr>
          <w:tab/>
        </w:r>
        <w:r w:rsidR="002E4506">
          <w:rPr>
            <w:noProof/>
            <w:webHidden/>
          </w:rPr>
          <w:fldChar w:fldCharType="begin"/>
        </w:r>
        <w:r w:rsidR="00BD68A8">
          <w:rPr>
            <w:noProof/>
            <w:webHidden/>
          </w:rPr>
          <w:instrText xml:space="preserve"> PAGEREF _Toc528045230 \h </w:instrText>
        </w:r>
        <w:r w:rsidR="002E4506">
          <w:rPr>
            <w:noProof/>
            <w:webHidden/>
          </w:rPr>
        </w:r>
        <w:r w:rsidR="002E4506">
          <w:rPr>
            <w:noProof/>
            <w:webHidden/>
          </w:rPr>
          <w:fldChar w:fldCharType="separate"/>
        </w:r>
        <w:r w:rsidR="0069114E">
          <w:rPr>
            <w:noProof/>
            <w:webHidden/>
          </w:rPr>
          <w:t>37</w:t>
        </w:r>
        <w:r w:rsidR="002E4506">
          <w:rPr>
            <w:noProof/>
            <w:webHidden/>
          </w:rPr>
          <w:fldChar w:fldCharType="end"/>
        </w:r>
      </w:hyperlink>
    </w:p>
    <w:p w:rsidR="00BD68A8" w:rsidRDefault="0014562D">
      <w:pPr>
        <w:pStyle w:val="TOC2"/>
        <w:rPr>
          <w:rFonts w:asciiTheme="minorHAnsi" w:eastAsiaTheme="minorEastAsia" w:hAnsiTheme="minorHAnsi" w:cstheme="minorBidi"/>
          <w:b w:val="0"/>
          <w:noProof/>
          <w:sz w:val="22"/>
          <w:szCs w:val="22"/>
          <w:lang w:eastAsia="en-AU"/>
        </w:rPr>
      </w:pPr>
      <w:hyperlink w:anchor="_Toc528045231" w:history="1">
        <w:r w:rsidR="00BD68A8" w:rsidRPr="00AD0C37">
          <w:rPr>
            <w:rStyle w:val="Hyperlink"/>
            <w:noProof/>
          </w:rPr>
          <w:t>Continuing Resolution 3 – Broadcasting Guidelines</w:t>
        </w:r>
        <w:r w:rsidR="00BD68A8">
          <w:rPr>
            <w:noProof/>
            <w:webHidden/>
          </w:rPr>
          <w:tab/>
        </w:r>
        <w:r w:rsidR="002E4506">
          <w:rPr>
            <w:noProof/>
            <w:webHidden/>
          </w:rPr>
          <w:fldChar w:fldCharType="begin"/>
        </w:r>
        <w:r w:rsidR="00BD68A8">
          <w:rPr>
            <w:noProof/>
            <w:webHidden/>
          </w:rPr>
          <w:instrText xml:space="preserve"> PAGEREF _Toc528045231 \h </w:instrText>
        </w:r>
        <w:r w:rsidR="002E4506">
          <w:rPr>
            <w:noProof/>
            <w:webHidden/>
          </w:rPr>
        </w:r>
        <w:r w:rsidR="002E4506">
          <w:rPr>
            <w:noProof/>
            <w:webHidden/>
          </w:rPr>
          <w:fldChar w:fldCharType="separate"/>
        </w:r>
        <w:r w:rsidR="0069114E">
          <w:rPr>
            <w:noProof/>
            <w:webHidden/>
          </w:rPr>
          <w:t>37</w:t>
        </w:r>
        <w:r w:rsidR="002E4506">
          <w:rPr>
            <w:noProof/>
            <w:webHidden/>
          </w:rPr>
          <w:fldChar w:fldCharType="end"/>
        </w:r>
      </w:hyperlink>
    </w:p>
    <w:p w:rsidR="00BD68A8" w:rsidRDefault="0014562D">
      <w:pPr>
        <w:pStyle w:val="TOC2"/>
        <w:rPr>
          <w:rFonts w:asciiTheme="minorHAnsi" w:eastAsiaTheme="minorEastAsia" w:hAnsiTheme="minorHAnsi" w:cstheme="minorBidi"/>
          <w:b w:val="0"/>
          <w:noProof/>
          <w:sz w:val="22"/>
          <w:szCs w:val="22"/>
          <w:lang w:eastAsia="en-AU"/>
        </w:rPr>
      </w:pPr>
      <w:hyperlink w:anchor="_Toc528045232" w:history="1">
        <w:r w:rsidR="00BD68A8" w:rsidRPr="00AD0C37">
          <w:rPr>
            <w:rStyle w:val="Hyperlink"/>
            <w:noProof/>
          </w:rPr>
          <w:t>Continuing Resolution 5AA – Commissioner for Standards</w:t>
        </w:r>
        <w:r w:rsidR="00BD68A8">
          <w:rPr>
            <w:noProof/>
            <w:webHidden/>
          </w:rPr>
          <w:tab/>
        </w:r>
        <w:r w:rsidR="002E4506">
          <w:rPr>
            <w:noProof/>
            <w:webHidden/>
          </w:rPr>
          <w:fldChar w:fldCharType="begin"/>
        </w:r>
        <w:r w:rsidR="00BD68A8">
          <w:rPr>
            <w:noProof/>
            <w:webHidden/>
          </w:rPr>
          <w:instrText xml:space="preserve"> PAGEREF _Toc528045232 \h </w:instrText>
        </w:r>
        <w:r w:rsidR="002E4506">
          <w:rPr>
            <w:noProof/>
            <w:webHidden/>
          </w:rPr>
        </w:r>
        <w:r w:rsidR="002E4506">
          <w:rPr>
            <w:noProof/>
            <w:webHidden/>
          </w:rPr>
          <w:fldChar w:fldCharType="separate"/>
        </w:r>
        <w:r w:rsidR="0069114E">
          <w:rPr>
            <w:noProof/>
            <w:webHidden/>
          </w:rPr>
          <w:t>37</w:t>
        </w:r>
        <w:r w:rsidR="002E4506">
          <w:rPr>
            <w:noProof/>
            <w:webHidden/>
          </w:rPr>
          <w:fldChar w:fldCharType="end"/>
        </w:r>
      </w:hyperlink>
    </w:p>
    <w:p w:rsidR="00BD68A8" w:rsidRDefault="0014562D">
      <w:pPr>
        <w:pStyle w:val="TOC2"/>
        <w:rPr>
          <w:rFonts w:asciiTheme="minorHAnsi" w:eastAsiaTheme="minorEastAsia" w:hAnsiTheme="minorHAnsi" w:cstheme="minorBidi"/>
          <w:b w:val="0"/>
          <w:noProof/>
          <w:sz w:val="22"/>
          <w:szCs w:val="22"/>
          <w:lang w:eastAsia="en-AU"/>
        </w:rPr>
      </w:pPr>
      <w:hyperlink w:anchor="_Toc528045233" w:history="1">
        <w:r w:rsidR="00BD68A8" w:rsidRPr="00AD0C37">
          <w:rPr>
            <w:rStyle w:val="Hyperlink"/>
            <w:noProof/>
          </w:rPr>
          <w:t>Continuing Resolution 8AC – ACT Lobbyist Regulation guidelines</w:t>
        </w:r>
        <w:r w:rsidR="00BD68A8">
          <w:rPr>
            <w:noProof/>
            <w:webHidden/>
          </w:rPr>
          <w:tab/>
        </w:r>
        <w:r w:rsidR="002E4506">
          <w:rPr>
            <w:noProof/>
            <w:webHidden/>
          </w:rPr>
          <w:fldChar w:fldCharType="begin"/>
        </w:r>
        <w:r w:rsidR="00BD68A8">
          <w:rPr>
            <w:noProof/>
            <w:webHidden/>
          </w:rPr>
          <w:instrText xml:space="preserve"> PAGEREF _Toc528045233 \h </w:instrText>
        </w:r>
        <w:r w:rsidR="002E4506">
          <w:rPr>
            <w:noProof/>
            <w:webHidden/>
          </w:rPr>
        </w:r>
        <w:r w:rsidR="002E4506">
          <w:rPr>
            <w:noProof/>
            <w:webHidden/>
          </w:rPr>
          <w:fldChar w:fldCharType="separate"/>
        </w:r>
        <w:r w:rsidR="0069114E">
          <w:rPr>
            <w:noProof/>
            <w:webHidden/>
          </w:rPr>
          <w:t>38</w:t>
        </w:r>
        <w:r w:rsidR="002E4506">
          <w:rPr>
            <w:noProof/>
            <w:webHidden/>
          </w:rPr>
          <w:fldChar w:fldCharType="end"/>
        </w:r>
      </w:hyperlink>
    </w:p>
    <w:p w:rsidR="00BD68A8" w:rsidRDefault="0014562D">
      <w:pPr>
        <w:pStyle w:val="TOC1"/>
        <w:rPr>
          <w:rFonts w:asciiTheme="minorHAnsi" w:eastAsiaTheme="minorEastAsia" w:hAnsiTheme="minorHAnsi" w:cstheme="minorBidi"/>
          <w:b w:val="0"/>
          <w:bCs w:val="0"/>
          <w:smallCaps w:val="0"/>
          <w:noProof/>
          <w:spacing w:val="0"/>
          <w:sz w:val="22"/>
          <w:szCs w:val="22"/>
          <w:lang w:eastAsia="en-AU"/>
        </w:rPr>
      </w:pPr>
      <w:hyperlink w:anchor="_Toc528045234" w:history="1">
        <w:r w:rsidR="00BD68A8" w:rsidRPr="00AD0C37">
          <w:rPr>
            <w:rStyle w:val="Hyperlink"/>
            <w:noProof/>
          </w:rPr>
          <w:t>6</w:t>
        </w:r>
        <w:r w:rsidR="00BD68A8">
          <w:rPr>
            <w:rFonts w:asciiTheme="minorHAnsi" w:eastAsiaTheme="minorEastAsia" w:hAnsiTheme="minorHAnsi" w:cstheme="minorBidi"/>
            <w:b w:val="0"/>
            <w:bCs w:val="0"/>
            <w:smallCaps w:val="0"/>
            <w:noProof/>
            <w:spacing w:val="0"/>
            <w:sz w:val="22"/>
            <w:szCs w:val="22"/>
            <w:lang w:eastAsia="en-AU"/>
          </w:rPr>
          <w:tab/>
        </w:r>
        <w:r w:rsidR="00BD68A8" w:rsidRPr="00AD0C37">
          <w:rPr>
            <w:rStyle w:val="Hyperlink"/>
            <w:noProof/>
          </w:rPr>
          <w:t>Additional Recommendations</w:t>
        </w:r>
        <w:r w:rsidR="00BD68A8">
          <w:rPr>
            <w:noProof/>
            <w:webHidden/>
          </w:rPr>
          <w:tab/>
        </w:r>
        <w:r w:rsidR="002E4506">
          <w:rPr>
            <w:noProof/>
            <w:webHidden/>
          </w:rPr>
          <w:fldChar w:fldCharType="begin"/>
        </w:r>
        <w:r w:rsidR="00BD68A8">
          <w:rPr>
            <w:noProof/>
            <w:webHidden/>
          </w:rPr>
          <w:instrText xml:space="preserve"> PAGEREF _Toc528045234 \h </w:instrText>
        </w:r>
        <w:r w:rsidR="002E4506">
          <w:rPr>
            <w:noProof/>
            <w:webHidden/>
          </w:rPr>
        </w:r>
        <w:r w:rsidR="002E4506">
          <w:rPr>
            <w:noProof/>
            <w:webHidden/>
          </w:rPr>
          <w:fldChar w:fldCharType="separate"/>
        </w:r>
        <w:r w:rsidR="0069114E">
          <w:rPr>
            <w:noProof/>
            <w:webHidden/>
          </w:rPr>
          <w:t>42</w:t>
        </w:r>
        <w:r w:rsidR="002E4506">
          <w:rPr>
            <w:noProof/>
            <w:webHidden/>
          </w:rPr>
          <w:fldChar w:fldCharType="end"/>
        </w:r>
      </w:hyperlink>
    </w:p>
    <w:p w:rsidR="00BD68A8" w:rsidRDefault="0014562D">
      <w:pPr>
        <w:pStyle w:val="TOC2"/>
        <w:rPr>
          <w:rFonts w:asciiTheme="minorHAnsi" w:eastAsiaTheme="minorEastAsia" w:hAnsiTheme="minorHAnsi" w:cstheme="minorBidi"/>
          <w:b w:val="0"/>
          <w:noProof/>
          <w:sz w:val="22"/>
          <w:szCs w:val="22"/>
          <w:lang w:eastAsia="en-AU"/>
        </w:rPr>
      </w:pPr>
      <w:hyperlink w:anchor="_Toc528045235" w:history="1">
        <w:r w:rsidR="00BD68A8" w:rsidRPr="00AD0C37">
          <w:rPr>
            <w:rStyle w:val="Hyperlink"/>
            <w:noProof/>
          </w:rPr>
          <w:t>Continuing Resolution 5 – Code of Conduct for all Members of the Legislative Assembly for the Australian capital Territory Continuing Resolution 5AA – Commissioner for Standards Continuing Resolution 6A – Ethics and Integrity Adviser</w:t>
        </w:r>
        <w:r w:rsidR="00BD68A8">
          <w:rPr>
            <w:noProof/>
            <w:webHidden/>
          </w:rPr>
          <w:tab/>
        </w:r>
        <w:r w:rsidR="002E4506">
          <w:rPr>
            <w:noProof/>
            <w:webHidden/>
          </w:rPr>
          <w:fldChar w:fldCharType="begin"/>
        </w:r>
        <w:r w:rsidR="00BD68A8">
          <w:rPr>
            <w:noProof/>
            <w:webHidden/>
          </w:rPr>
          <w:instrText xml:space="preserve"> PAGEREF _Toc528045235 \h </w:instrText>
        </w:r>
        <w:r w:rsidR="002E4506">
          <w:rPr>
            <w:noProof/>
            <w:webHidden/>
          </w:rPr>
        </w:r>
        <w:r w:rsidR="002E4506">
          <w:rPr>
            <w:noProof/>
            <w:webHidden/>
          </w:rPr>
          <w:fldChar w:fldCharType="separate"/>
        </w:r>
        <w:r w:rsidR="0069114E">
          <w:rPr>
            <w:noProof/>
            <w:webHidden/>
          </w:rPr>
          <w:t>42</w:t>
        </w:r>
        <w:r w:rsidR="002E4506">
          <w:rPr>
            <w:noProof/>
            <w:webHidden/>
          </w:rPr>
          <w:fldChar w:fldCharType="end"/>
        </w:r>
      </w:hyperlink>
    </w:p>
    <w:p w:rsidR="00BD68A8" w:rsidRDefault="0014562D">
      <w:pPr>
        <w:pStyle w:val="TOC2"/>
        <w:rPr>
          <w:rFonts w:asciiTheme="minorHAnsi" w:eastAsiaTheme="minorEastAsia" w:hAnsiTheme="minorHAnsi" w:cstheme="minorBidi"/>
          <w:b w:val="0"/>
          <w:noProof/>
          <w:sz w:val="22"/>
          <w:szCs w:val="22"/>
          <w:lang w:eastAsia="en-AU"/>
        </w:rPr>
      </w:pPr>
      <w:hyperlink w:anchor="_Toc528045236" w:history="1">
        <w:r w:rsidR="00BD68A8" w:rsidRPr="00AD0C37">
          <w:rPr>
            <w:rStyle w:val="Hyperlink"/>
            <w:noProof/>
          </w:rPr>
          <w:t>Continuing Resolution 6 – Declaration of private interests of Members</w:t>
        </w:r>
        <w:r w:rsidR="00BD68A8">
          <w:rPr>
            <w:noProof/>
            <w:webHidden/>
          </w:rPr>
          <w:tab/>
        </w:r>
        <w:r w:rsidR="002E4506">
          <w:rPr>
            <w:noProof/>
            <w:webHidden/>
          </w:rPr>
          <w:fldChar w:fldCharType="begin"/>
        </w:r>
        <w:r w:rsidR="00BD68A8">
          <w:rPr>
            <w:noProof/>
            <w:webHidden/>
          </w:rPr>
          <w:instrText xml:space="preserve"> PAGEREF _Toc528045236 \h </w:instrText>
        </w:r>
        <w:r w:rsidR="002E4506">
          <w:rPr>
            <w:noProof/>
            <w:webHidden/>
          </w:rPr>
        </w:r>
        <w:r w:rsidR="002E4506">
          <w:rPr>
            <w:noProof/>
            <w:webHidden/>
          </w:rPr>
          <w:fldChar w:fldCharType="separate"/>
        </w:r>
        <w:r w:rsidR="0069114E">
          <w:rPr>
            <w:noProof/>
            <w:webHidden/>
          </w:rPr>
          <w:t>42</w:t>
        </w:r>
        <w:r w:rsidR="002E4506">
          <w:rPr>
            <w:noProof/>
            <w:webHidden/>
          </w:rPr>
          <w:fldChar w:fldCharType="end"/>
        </w:r>
      </w:hyperlink>
    </w:p>
    <w:p w:rsidR="00BD68A8" w:rsidRDefault="0014562D">
      <w:pPr>
        <w:pStyle w:val="TOC2"/>
        <w:rPr>
          <w:rFonts w:asciiTheme="minorHAnsi" w:eastAsiaTheme="minorEastAsia" w:hAnsiTheme="minorHAnsi" w:cstheme="minorBidi"/>
          <w:b w:val="0"/>
          <w:noProof/>
          <w:sz w:val="22"/>
          <w:szCs w:val="22"/>
          <w:lang w:eastAsia="en-AU"/>
        </w:rPr>
      </w:pPr>
      <w:hyperlink w:anchor="_Toc528045237" w:history="1">
        <w:r w:rsidR="00BD68A8" w:rsidRPr="00AD0C37">
          <w:rPr>
            <w:rStyle w:val="Hyperlink"/>
            <w:noProof/>
          </w:rPr>
          <w:t>Submission of documents – in writing or by email</w:t>
        </w:r>
        <w:r w:rsidR="00BD68A8">
          <w:rPr>
            <w:noProof/>
            <w:webHidden/>
          </w:rPr>
          <w:tab/>
        </w:r>
        <w:r w:rsidR="002E4506">
          <w:rPr>
            <w:noProof/>
            <w:webHidden/>
          </w:rPr>
          <w:fldChar w:fldCharType="begin"/>
        </w:r>
        <w:r w:rsidR="00BD68A8">
          <w:rPr>
            <w:noProof/>
            <w:webHidden/>
          </w:rPr>
          <w:instrText xml:space="preserve"> PAGEREF _Toc528045237 \h </w:instrText>
        </w:r>
        <w:r w:rsidR="002E4506">
          <w:rPr>
            <w:noProof/>
            <w:webHidden/>
          </w:rPr>
        </w:r>
        <w:r w:rsidR="002E4506">
          <w:rPr>
            <w:noProof/>
            <w:webHidden/>
          </w:rPr>
          <w:fldChar w:fldCharType="separate"/>
        </w:r>
        <w:r w:rsidR="0069114E">
          <w:rPr>
            <w:noProof/>
            <w:webHidden/>
          </w:rPr>
          <w:t>43</w:t>
        </w:r>
        <w:r w:rsidR="002E4506">
          <w:rPr>
            <w:noProof/>
            <w:webHidden/>
          </w:rPr>
          <w:fldChar w:fldCharType="end"/>
        </w:r>
      </w:hyperlink>
    </w:p>
    <w:p w:rsidR="00BD68A8" w:rsidRDefault="0014562D">
      <w:pPr>
        <w:pStyle w:val="TOC1"/>
        <w:rPr>
          <w:rFonts w:asciiTheme="minorHAnsi" w:eastAsiaTheme="minorEastAsia" w:hAnsiTheme="minorHAnsi" w:cstheme="minorBidi"/>
          <w:b w:val="0"/>
          <w:bCs w:val="0"/>
          <w:smallCaps w:val="0"/>
          <w:noProof/>
          <w:spacing w:val="0"/>
          <w:sz w:val="22"/>
          <w:szCs w:val="22"/>
          <w:lang w:eastAsia="en-AU"/>
        </w:rPr>
      </w:pPr>
      <w:hyperlink w:anchor="_Toc528045238" w:history="1">
        <w:r w:rsidR="00BD68A8" w:rsidRPr="00AD0C37">
          <w:rPr>
            <w:rStyle w:val="Hyperlink"/>
            <w:noProof/>
          </w:rPr>
          <w:t>7</w:t>
        </w:r>
        <w:r w:rsidR="00BD68A8">
          <w:rPr>
            <w:rFonts w:asciiTheme="minorHAnsi" w:eastAsiaTheme="minorEastAsia" w:hAnsiTheme="minorHAnsi" w:cstheme="minorBidi"/>
            <w:b w:val="0"/>
            <w:bCs w:val="0"/>
            <w:smallCaps w:val="0"/>
            <w:noProof/>
            <w:spacing w:val="0"/>
            <w:sz w:val="22"/>
            <w:szCs w:val="22"/>
            <w:lang w:eastAsia="en-AU"/>
          </w:rPr>
          <w:tab/>
        </w:r>
        <w:r w:rsidR="00BD68A8" w:rsidRPr="00AD0C37">
          <w:rPr>
            <w:rStyle w:val="Hyperlink"/>
            <w:noProof/>
          </w:rPr>
          <w:t>Proposals, changes or comments that were not supported</w:t>
        </w:r>
        <w:r w:rsidR="00BD68A8">
          <w:rPr>
            <w:noProof/>
            <w:webHidden/>
          </w:rPr>
          <w:tab/>
        </w:r>
        <w:r w:rsidR="002E4506">
          <w:rPr>
            <w:noProof/>
            <w:webHidden/>
          </w:rPr>
          <w:fldChar w:fldCharType="begin"/>
        </w:r>
        <w:r w:rsidR="00BD68A8">
          <w:rPr>
            <w:noProof/>
            <w:webHidden/>
          </w:rPr>
          <w:instrText xml:space="preserve"> PAGEREF _Toc528045238 \h </w:instrText>
        </w:r>
        <w:r w:rsidR="002E4506">
          <w:rPr>
            <w:noProof/>
            <w:webHidden/>
          </w:rPr>
        </w:r>
        <w:r w:rsidR="002E4506">
          <w:rPr>
            <w:noProof/>
            <w:webHidden/>
          </w:rPr>
          <w:fldChar w:fldCharType="separate"/>
        </w:r>
        <w:r w:rsidR="0069114E">
          <w:rPr>
            <w:noProof/>
            <w:webHidden/>
          </w:rPr>
          <w:t>45</w:t>
        </w:r>
        <w:r w:rsidR="002E4506">
          <w:rPr>
            <w:noProof/>
            <w:webHidden/>
          </w:rPr>
          <w:fldChar w:fldCharType="end"/>
        </w:r>
      </w:hyperlink>
    </w:p>
    <w:p w:rsidR="00BD68A8" w:rsidRDefault="0014562D">
      <w:pPr>
        <w:pStyle w:val="TOC1"/>
        <w:rPr>
          <w:rFonts w:asciiTheme="minorHAnsi" w:eastAsiaTheme="minorEastAsia" w:hAnsiTheme="minorHAnsi" w:cstheme="minorBidi"/>
          <w:b w:val="0"/>
          <w:bCs w:val="0"/>
          <w:smallCaps w:val="0"/>
          <w:noProof/>
          <w:spacing w:val="0"/>
          <w:sz w:val="22"/>
          <w:szCs w:val="22"/>
          <w:lang w:eastAsia="en-AU"/>
        </w:rPr>
      </w:pPr>
      <w:hyperlink w:anchor="_Toc528045239" w:history="1">
        <w:r w:rsidR="00BD68A8" w:rsidRPr="00AD0C37">
          <w:rPr>
            <w:rStyle w:val="Hyperlink"/>
            <w:noProof/>
          </w:rPr>
          <w:t>8</w:t>
        </w:r>
        <w:r w:rsidR="00BD68A8">
          <w:rPr>
            <w:rFonts w:asciiTheme="minorHAnsi" w:eastAsiaTheme="minorEastAsia" w:hAnsiTheme="minorHAnsi" w:cstheme="minorBidi"/>
            <w:b w:val="0"/>
            <w:bCs w:val="0"/>
            <w:smallCaps w:val="0"/>
            <w:noProof/>
            <w:spacing w:val="0"/>
            <w:sz w:val="22"/>
            <w:szCs w:val="22"/>
            <w:lang w:eastAsia="en-AU"/>
          </w:rPr>
          <w:tab/>
        </w:r>
        <w:r w:rsidR="00BD68A8" w:rsidRPr="00AD0C37">
          <w:rPr>
            <w:rStyle w:val="Hyperlink"/>
            <w:noProof/>
          </w:rPr>
          <w:t>Related matters</w:t>
        </w:r>
        <w:r w:rsidR="00BD68A8">
          <w:rPr>
            <w:noProof/>
            <w:webHidden/>
          </w:rPr>
          <w:tab/>
        </w:r>
        <w:r w:rsidR="002E4506">
          <w:rPr>
            <w:noProof/>
            <w:webHidden/>
          </w:rPr>
          <w:fldChar w:fldCharType="begin"/>
        </w:r>
        <w:r w:rsidR="00BD68A8">
          <w:rPr>
            <w:noProof/>
            <w:webHidden/>
          </w:rPr>
          <w:instrText xml:space="preserve"> PAGEREF _Toc528045239 \h </w:instrText>
        </w:r>
        <w:r w:rsidR="002E4506">
          <w:rPr>
            <w:noProof/>
            <w:webHidden/>
          </w:rPr>
        </w:r>
        <w:r w:rsidR="002E4506">
          <w:rPr>
            <w:noProof/>
            <w:webHidden/>
          </w:rPr>
          <w:fldChar w:fldCharType="separate"/>
        </w:r>
        <w:r w:rsidR="0069114E">
          <w:rPr>
            <w:noProof/>
            <w:webHidden/>
          </w:rPr>
          <w:t>51</w:t>
        </w:r>
        <w:r w:rsidR="002E4506">
          <w:rPr>
            <w:noProof/>
            <w:webHidden/>
          </w:rPr>
          <w:fldChar w:fldCharType="end"/>
        </w:r>
      </w:hyperlink>
    </w:p>
    <w:p w:rsidR="00BD68A8" w:rsidRDefault="0014562D">
      <w:pPr>
        <w:pStyle w:val="TOC2"/>
        <w:rPr>
          <w:rFonts w:asciiTheme="minorHAnsi" w:eastAsiaTheme="minorEastAsia" w:hAnsiTheme="minorHAnsi" w:cstheme="minorBidi"/>
          <w:b w:val="0"/>
          <w:noProof/>
          <w:sz w:val="22"/>
          <w:szCs w:val="22"/>
          <w:lang w:eastAsia="en-AU"/>
        </w:rPr>
      </w:pPr>
      <w:hyperlink w:anchor="_Toc528045240" w:history="1">
        <w:r w:rsidR="00BD68A8" w:rsidRPr="00AD0C37">
          <w:rPr>
            <w:rStyle w:val="Hyperlink"/>
            <w:noProof/>
          </w:rPr>
          <w:t>Companion to the standing orders</w:t>
        </w:r>
        <w:r w:rsidR="00BD68A8">
          <w:rPr>
            <w:noProof/>
            <w:webHidden/>
          </w:rPr>
          <w:tab/>
        </w:r>
        <w:r w:rsidR="002E4506">
          <w:rPr>
            <w:noProof/>
            <w:webHidden/>
          </w:rPr>
          <w:fldChar w:fldCharType="begin"/>
        </w:r>
        <w:r w:rsidR="00BD68A8">
          <w:rPr>
            <w:noProof/>
            <w:webHidden/>
          </w:rPr>
          <w:instrText xml:space="preserve"> PAGEREF _Toc528045240 \h </w:instrText>
        </w:r>
        <w:r w:rsidR="002E4506">
          <w:rPr>
            <w:noProof/>
            <w:webHidden/>
          </w:rPr>
        </w:r>
        <w:r w:rsidR="002E4506">
          <w:rPr>
            <w:noProof/>
            <w:webHidden/>
          </w:rPr>
          <w:fldChar w:fldCharType="separate"/>
        </w:r>
        <w:r w:rsidR="0069114E">
          <w:rPr>
            <w:noProof/>
            <w:webHidden/>
          </w:rPr>
          <w:t>51</w:t>
        </w:r>
        <w:r w:rsidR="002E4506">
          <w:rPr>
            <w:noProof/>
            <w:webHidden/>
          </w:rPr>
          <w:fldChar w:fldCharType="end"/>
        </w:r>
      </w:hyperlink>
    </w:p>
    <w:p w:rsidR="00BD68A8" w:rsidRDefault="0014562D">
      <w:pPr>
        <w:pStyle w:val="TOC2"/>
        <w:rPr>
          <w:rFonts w:asciiTheme="minorHAnsi" w:eastAsiaTheme="minorEastAsia" w:hAnsiTheme="minorHAnsi" w:cstheme="minorBidi"/>
          <w:b w:val="0"/>
          <w:noProof/>
          <w:sz w:val="22"/>
          <w:szCs w:val="22"/>
          <w:lang w:eastAsia="en-AU"/>
        </w:rPr>
      </w:pPr>
      <w:hyperlink w:anchor="_Toc528045241" w:history="1">
        <w:r w:rsidR="00BD68A8" w:rsidRPr="00AD0C37">
          <w:rPr>
            <w:rStyle w:val="Hyperlink"/>
            <w:noProof/>
          </w:rPr>
          <w:t>Human rights scrutiny</w:t>
        </w:r>
        <w:r w:rsidR="00BD68A8">
          <w:rPr>
            <w:noProof/>
            <w:webHidden/>
          </w:rPr>
          <w:tab/>
        </w:r>
        <w:r w:rsidR="002E4506">
          <w:rPr>
            <w:noProof/>
            <w:webHidden/>
          </w:rPr>
          <w:fldChar w:fldCharType="begin"/>
        </w:r>
        <w:r w:rsidR="00BD68A8">
          <w:rPr>
            <w:noProof/>
            <w:webHidden/>
          </w:rPr>
          <w:instrText xml:space="preserve"> PAGEREF _Toc528045241 \h </w:instrText>
        </w:r>
        <w:r w:rsidR="002E4506">
          <w:rPr>
            <w:noProof/>
            <w:webHidden/>
          </w:rPr>
        </w:r>
        <w:r w:rsidR="002E4506">
          <w:rPr>
            <w:noProof/>
            <w:webHidden/>
          </w:rPr>
          <w:fldChar w:fldCharType="separate"/>
        </w:r>
        <w:r w:rsidR="0069114E">
          <w:rPr>
            <w:noProof/>
            <w:webHidden/>
          </w:rPr>
          <w:t>51</w:t>
        </w:r>
        <w:r w:rsidR="002E4506">
          <w:rPr>
            <w:noProof/>
            <w:webHidden/>
          </w:rPr>
          <w:fldChar w:fldCharType="end"/>
        </w:r>
      </w:hyperlink>
    </w:p>
    <w:p w:rsidR="00BD68A8" w:rsidRDefault="0014562D">
      <w:pPr>
        <w:pStyle w:val="TOC2"/>
        <w:rPr>
          <w:rFonts w:asciiTheme="minorHAnsi" w:eastAsiaTheme="minorEastAsia" w:hAnsiTheme="minorHAnsi" w:cstheme="minorBidi"/>
          <w:b w:val="0"/>
          <w:noProof/>
          <w:sz w:val="22"/>
          <w:szCs w:val="22"/>
          <w:lang w:eastAsia="en-AU"/>
        </w:rPr>
      </w:pPr>
      <w:hyperlink w:anchor="_Toc528045242" w:history="1">
        <w:r w:rsidR="00BD68A8" w:rsidRPr="00AD0C37">
          <w:rPr>
            <w:rStyle w:val="Hyperlink"/>
            <w:noProof/>
          </w:rPr>
          <w:t>Honorific</w:t>
        </w:r>
        <w:r w:rsidR="00BD68A8">
          <w:rPr>
            <w:noProof/>
            <w:webHidden/>
          </w:rPr>
          <w:tab/>
        </w:r>
        <w:r w:rsidR="002E4506">
          <w:rPr>
            <w:noProof/>
            <w:webHidden/>
          </w:rPr>
          <w:fldChar w:fldCharType="begin"/>
        </w:r>
        <w:r w:rsidR="00BD68A8">
          <w:rPr>
            <w:noProof/>
            <w:webHidden/>
          </w:rPr>
          <w:instrText xml:space="preserve"> PAGEREF _Toc528045242 \h </w:instrText>
        </w:r>
        <w:r w:rsidR="002E4506">
          <w:rPr>
            <w:noProof/>
            <w:webHidden/>
          </w:rPr>
        </w:r>
        <w:r w:rsidR="002E4506">
          <w:rPr>
            <w:noProof/>
            <w:webHidden/>
          </w:rPr>
          <w:fldChar w:fldCharType="separate"/>
        </w:r>
        <w:r w:rsidR="0069114E">
          <w:rPr>
            <w:noProof/>
            <w:webHidden/>
          </w:rPr>
          <w:t>52</w:t>
        </w:r>
        <w:r w:rsidR="002E4506">
          <w:rPr>
            <w:noProof/>
            <w:webHidden/>
          </w:rPr>
          <w:fldChar w:fldCharType="end"/>
        </w:r>
      </w:hyperlink>
    </w:p>
    <w:p w:rsidR="00BD68A8" w:rsidRDefault="0014562D">
      <w:pPr>
        <w:pStyle w:val="TOC2"/>
        <w:rPr>
          <w:rFonts w:asciiTheme="minorHAnsi" w:eastAsiaTheme="minorEastAsia" w:hAnsiTheme="minorHAnsi" w:cstheme="minorBidi"/>
          <w:b w:val="0"/>
          <w:noProof/>
          <w:sz w:val="22"/>
          <w:szCs w:val="22"/>
          <w:lang w:eastAsia="en-AU"/>
        </w:rPr>
      </w:pPr>
      <w:hyperlink w:anchor="_Toc528045243" w:history="1">
        <w:r w:rsidR="00BD68A8" w:rsidRPr="00AD0C37">
          <w:rPr>
            <w:rStyle w:val="Hyperlink"/>
            <w:noProof/>
          </w:rPr>
          <w:t>Gender Neutral Terms</w:t>
        </w:r>
        <w:r w:rsidR="00BD68A8">
          <w:rPr>
            <w:noProof/>
            <w:webHidden/>
          </w:rPr>
          <w:tab/>
        </w:r>
        <w:r w:rsidR="002E4506">
          <w:rPr>
            <w:noProof/>
            <w:webHidden/>
          </w:rPr>
          <w:fldChar w:fldCharType="begin"/>
        </w:r>
        <w:r w:rsidR="00BD68A8">
          <w:rPr>
            <w:noProof/>
            <w:webHidden/>
          </w:rPr>
          <w:instrText xml:space="preserve"> PAGEREF _Toc528045243 \h </w:instrText>
        </w:r>
        <w:r w:rsidR="002E4506">
          <w:rPr>
            <w:noProof/>
            <w:webHidden/>
          </w:rPr>
        </w:r>
        <w:r w:rsidR="002E4506">
          <w:rPr>
            <w:noProof/>
            <w:webHidden/>
          </w:rPr>
          <w:fldChar w:fldCharType="separate"/>
        </w:r>
        <w:r w:rsidR="0069114E">
          <w:rPr>
            <w:noProof/>
            <w:webHidden/>
          </w:rPr>
          <w:t>52</w:t>
        </w:r>
        <w:r w:rsidR="002E4506">
          <w:rPr>
            <w:noProof/>
            <w:webHidden/>
          </w:rPr>
          <w:fldChar w:fldCharType="end"/>
        </w:r>
      </w:hyperlink>
    </w:p>
    <w:p w:rsidR="00BD68A8" w:rsidRDefault="0014562D">
      <w:pPr>
        <w:pStyle w:val="TOC2"/>
        <w:rPr>
          <w:rFonts w:asciiTheme="minorHAnsi" w:eastAsiaTheme="minorEastAsia" w:hAnsiTheme="minorHAnsi" w:cstheme="minorBidi"/>
          <w:b w:val="0"/>
          <w:noProof/>
          <w:sz w:val="22"/>
          <w:szCs w:val="22"/>
          <w:lang w:eastAsia="en-AU"/>
        </w:rPr>
      </w:pPr>
      <w:hyperlink w:anchor="_Toc528045244" w:history="1">
        <w:r w:rsidR="00BD68A8" w:rsidRPr="00AD0C37">
          <w:rPr>
            <w:rStyle w:val="Hyperlink"/>
            <w:noProof/>
          </w:rPr>
          <w:t>Committee meeting pattern</w:t>
        </w:r>
        <w:r w:rsidR="00BD68A8">
          <w:rPr>
            <w:noProof/>
            <w:webHidden/>
          </w:rPr>
          <w:tab/>
        </w:r>
        <w:r w:rsidR="002E4506">
          <w:rPr>
            <w:noProof/>
            <w:webHidden/>
          </w:rPr>
          <w:fldChar w:fldCharType="begin"/>
        </w:r>
        <w:r w:rsidR="00BD68A8">
          <w:rPr>
            <w:noProof/>
            <w:webHidden/>
          </w:rPr>
          <w:instrText xml:space="preserve"> PAGEREF _Toc528045244 \h </w:instrText>
        </w:r>
        <w:r w:rsidR="002E4506">
          <w:rPr>
            <w:noProof/>
            <w:webHidden/>
          </w:rPr>
        </w:r>
        <w:r w:rsidR="002E4506">
          <w:rPr>
            <w:noProof/>
            <w:webHidden/>
          </w:rPr>
          <w:fldChar w:fldCharType="separate"/>
        </w:r>
        <w:r w:rsidR="0069114E">
          <w:rPr>
            <w:noProof/>
            <w:webHidden/>
          </w:rPr>
          <w:t>53</w:t>
        </w:r>
        <w:r w:rsidR="002E4506">
          <w:rPr>
            <w:noProof/>
            <w:webHidden/>
          </w:rPr>
          <w:fldChar w:fldCharType="end"/>
        </w:r>
      </w:hyperlink>
    </w:p>
    <w:p w:rsidR="00BD68A8" w:rsidRDefault="0014562D">
      <w:pPr>
        <w:pStyle w:val="TOC2"/>
        <w:rPr>
          <w:rFonts w:asciiTheme="minorHAnsi" w:eastAsiaTheme="minorEastAsia" w:hAnsiTheme="minorHAnsi" w:cstheme="minorBidi"/>
          <w:b w:val="0"/>
          <w:noProof/>
          <w:sz w:val="22"/>
          <w:szCs w:val="22"/>
          <w:lang w:eastAsia="en-AU"/>
        </w:rPr>
      </w:pPr>
      <w:hyperlink w:anchor="_Toc528045245" w:history="1">
        <w:r w:rsidR="00BD68A8" w:rsidRPr="00AD0C37">
          <w:rPr>
            <w:rStyle w:val="Hyperlink"/>
            <w:noProof/>
          </w:rPr>
          <w:t>Flight expenditure</w:t>
        </w:r>
        <w:r w:rsidR="00BD68A8">
          <w:rPr>
            <w:noProof/>
            <w:webHidden/>
          </w:rPr>
          <w:tab/>
        </w:r>
        <w:r w:rsidR="002E4506">
          <w:rPr>
            <w:noProof/>
            <w:webHidden/>
          </w:rPr>
          <w:fldChar w:fldCharType="begin"/>
        </w:r>
        <w:r w:rsidR="00BD68A8">
          <w:rPr>
            <w:noProof/>
            <w:webHidden/>
          </w:rPr>
          <w:instrText xml:space="preserve"> PAGEREF _Toc528045245 \h </w:instrText>
        </w:r>
        <w:r w:rsidR="002E4506">
          <w:rPr>
            <w:noProof/>
            <w:webHidden/>
          </w:rPr>
        </w:r>
        <w:r w:rsidR="002E4506">
          <w:rPr>
            <w:noProof/>
            <w:webHidden/>
          </w:rPr>
          <w:fldChar w:fldCharType="separate"/>
        </w:r>
        <w:r w:rsidR="0069114E">
          <w:rPr>
            <w:noProof/>
            <w:webHidden/>
          </w:rPr>
          <w:t>53</w:t>
        </w:r>
        <w:r w:rsidR="002E4506">
          <w:rPr>
            <w:noProof/>
            <w:webHidden/>
          </w:rPr>
          <w:fldChar w:fldCharType="end"/>
        </w:r>
      </w:hyperlink>
    </w:p>
    <w:p w:rsidR="00BD68A8" w:rsidRDefault="0014562D">
      <w:pPr>
        <w:pStyle w:val="TOC2"/>
        <w:rPr>
          <w:rFonts w:asciiTheme="minorHAnsi" w:eastAsiaTheme="minorEastAsia" w:hAnsiTheme="minorHAnsi" w:cstheme="minorBidi"/>
          <w:b w:val="0"/>
          <w:noProof/>
          <w:sz w:val="22"/>
          <w:szCs w:val="22"/>
          <w:lang w:eastAsia="en-AU"/>
        </w:rPr>
      </w:pPr>
      <w:hyperlink w:anchor="_Toc528045246" w:history="1">
        <w:r w:rsidR="00BD68A8" w:rsidRPr="00AD0C37">
          <w:rPr>
            <w:rStyle w:val="Hyperlink"/>
            <w:noProof/>
          </w:rPr>
          <w:t>Appropriateness of all speaking times</w:t>
        </w:r>
        <w:r w:rsidR="00BD68A8">
          <w:rPr>
            <w:noProof/>
            <w:webHidden/>
          </w:rPr>
          <w:tab/>
        </w:r>
        <w:r w:rsidR="002E4506">
          <w:rPr>
            <w:noProof/>
            <w:webHidden/>
          </w:rPr>
          <w:fldChar w:fldCharType="begin"/>
        </w:r>
        <w:r w:rsidR="00BD68A8">
          <w:rPr>
            <w:noProof/>
            <w:webHidden/>
          </w:rPr>
          <w:instrText xml:space="preserve"> PAGEREF _Toc528045246 \h </w:instrText>
        </w:r>
        <w:r w:rsidR="002E4506">
          <w:rPr>
            <w:noProof/>
            <w:webHidden/>
          </w:rPr>
        </w:r>
        <w:r w:rsidR="002E4506">
          <w:rPr>
            <w:noProof/>
            <w:webHidden/>
          </w:rPr>
          <w:fldChar w:fldCharType="separate"/>
        </w:r>
        <w:r w:rsidR="0069114E">
          <w:rPr>
            <w:noProof/>
            <w:webHidden/>
          </w:rPr>
          <w:t>53</w:t>
        </w:r>
        <w:r w:rsidR="002E4506">
          <w:rPr>
            <w:noProof/>
            <w:webHidden/>
          </w:rPr>
          <w:fldChar w:fldCharType="end"/>
        </w:r>
      </w:hyperlink>
    </w:p>
    <w:p w:rsidR="00BD68A8" w:rsidRDefault="0014562D">
      <w:pPr>
        <w:pStyle w:val="TOC2"/>
        <w:rPr>
          <w:rFonts w:asciiTheme="minorHAnsi" w:eastAsiaTheme="minorEastAsia" w:hAnsiTheme="minorHAnsi" w:cstheme="minorBidi"/>
          <w:b w:val="0"/>
          <w:noProof/>
          <w:sz w:val="22"/>
          <w:szCs w:val="22"/>
          <w:lang w:eastAsia="en-AU"/>
        </w:rPr>
      </w:pPr>
      <w:hyperlink w:anchor="_Toc528045247" w:history="1">
        <w:r w:rsidR="00BD68A8" w:rsidRPr="00AD0C37">
          <w:rPr>
            <w:rStyle w:val="Hyperlink"/>
            <w:noProof/>
          </w:rPr>
          <w:t>Abolish select committees on estimates</w:t>
        </w:r>
        <w:r w:rsidR="00BD68A8">
          <w:rPr>
            <w:noProof/>
            <w:webHidden/>
          </w:rPr>
          <w:tab/>
        </w:r>
        <w:r w:rsidR="002E4506">
          <w:rPr>
            <w:noProof/>
            <w:webHidden/>
          </w:rPr>
          <w:fldChar w:fldCharType="begin"/>
        </w:r>
        <w:r w:rsidR="00BD68A8">
          <w:rPr>
            <w:noProof/>
            <w:webHidden/>
          </w:rPr>
          <w:instrText xml:space="preserve"> PAGEREF _Toc528045247 \h </w:instrText>
        </w:r>
        <w:r w:rsidR="002E4506">
          <w:rPr>
            <w:noProof/>
            <w:webHidden/>
          </w:rPr>
        </w:r>
        <w:r w:rsidR="002E4506">
          <w:rPr>
            <w:noProof/>
            <w:webHidden/>
          </w:rPr>
          <w:fldChar w:fldCharType="separate"/>
        </w:r>
        <w:r w:rsidR="0069114E">
          <w:rPr>
            <w:noProof/>
            <w:webHidden/>
          </w:rPr>
          <w:t>53</w:t>
        </w:r>
        <w:r w:rsidR="002E4506">
          <w:rPr>
            <w:noProof/>
            <w:webHidden/>
          </w:rPr>
          <w:fldChar w:fldCharType="end"/>
        </w:r>
      </w:hyperlink>
    </w:p>
    <w:p w:rsidR="00BD68A8" w:rsidRDefault="0014562D">
      <w:pPr>
        <w:pStyle w:val="TOC2"/>
        <w:rPr>
          <w:rFonts w:asciiTheme="minorHAnsi" w:eastAsiaTheme="minorEastAsia" w:hAnsiTheme="minorHAnsi" w:cstheme="minorBidi"/>
          <w:b w:val="0"/>
          <w:noProof/>
          <w:sz w:val="22"/>
          <w:szCs w:val="22"/>
          <w:lang w:eastAsia="en-AU"/>
        </w:rPr>
      </w:pPr>
      <w:hyperlink w:anchor="_Toc528045248" w:history="1">
        <w:r w:rsidR="00BD68A8" w:rsidRPr="00AD0C37">
          <w:rPr>
            <w:rStyle w:val="Hyperlink"/>
            <w:noProof/>
          </w:rPr>
          <w:t>Title/subject of statements</w:t>
        </w:r>
        <w:r w:rsidR="00BD68A8">
          <w:rPr>
            <w:noProof/>
            <w:webHidden/>
          </w:rPr>
          <w:tab/>
        </w:r>
        <w:r w:rsidR="002E4506">
          <w:rPr>
            <w:noProof/>
            <w:webHidden/>
          </w:rPr>
          <w:fldChar w:fldCharType="begin"/>
        </w:r>
        <w:r w:rsidR="00BD68A8">
          <w:rPr>
            <w:noProof/>
            <w:webHidden/>
          </w:rPr>
          <w:instrText xml:space="preserve"> PAGEREF _Toc528045248 \h </w:instrText>
        </w:r>
        <w:r w:rsidR="002E4506">
          <w:rPr>
            <w:noProof/>
            <w:webHidden/>
          </w:rPr>
        </w:r>
        <w:r w:rsidR="002E4506">
          <w:rPr>
            <w:noProof/>
            <w:webHidden/>
          </w:rPr>
          <w:fldChar w:fldCharType="separate"/>
        </w:r>
        <w:r w:rsidR="0069114E">
          <w:rPr>
            <w:noProof/>
            <w:webHidden/>
          </w:rPr>
          <w:t>54</w:t>
        </w:r>
        <w:r w:rsidR="002E4506">
          <w:rPr>
            <w:noProof/>
            <w:webHidden/>
          </w:rPr>
          <w:fldChar w:fldCharType="end"/>
        </w:r>
      </w:hyperlink>
    </w:p>
    <w:p w:rsidR="00BD68A8" w:rsidRDefault="0014562D">
      <w:pPr>
        <w:pStyle w:val="TOC2"/>
        <w:rPr>
          <w:rFonts w:asciiTheme="minorHAnsi" w:eastAsiaTheme="minorEastAsia" w:hAnsiTheme="minorHAnsi" w:cstheme="minorBidi"/>
          <w:b w:val="0"/>
          <w:noProof/>
          <w:sz w:val="22"/>
          <w:szCs w:val="22"/>
          <w:lang w:eastAsia="en-AU"/>
        </w:rPr>
      </w:pPr>
      <w:hyperlink w:anchor="_Toc528045249" w:history="1">
        <w:r w:rsidR="00BD68A8" w:rsidRPr="00AD0C37">
          <w:rPr>
            <w:rStyle w:val="Hyperlink"/>
            <w:noProof/>
          </w:rPr>
          <w:t>Title of petitions</w:t>
        </w:r>
        <w:r w:rsidR="00BD68A8">
          <w:rPr>
            <w:noProof/>
            <w:webHidden/>
          </w:rPr>
          <w:tab/>
        </w:r>
        <w:r w:rsidR="002E4506">
          <w:rPr>
            <w:noProof/>
            <w:webHidden/>
          </w:rPr>
          <w:fldChar w:fldCharType="begin"/>
        </w:r>
        <w:r w:rsidR="00BD68A8">
          <w:rPr>
            <w:noProof/>
            <w:webHidden/>
          </w:rPr>
          <w:instrText xml:space="preserve"> PAGEREF _Toc528045249 \h </w:instrText>
        </w:r>
        <w:r w:rsidR="002E4506">
          <w:rPr>
            <w:noProof/>
            <w:webHidden/>
          </w:rPr>
        </w:r>
        <w:r w:rsidR="002E4506">
          <w:rPr>
            <w:noProof/>
            <w:webHidden/>
          </w:rPr>
          <w:fldChar w:fldCharType="separate"/>
        </w:r>
        <w:r w:rsidR="0069114E">
          <w:rPr>
            <w:noProof/>
            <w:webHidden/>
          </w:rPr>
          <w:t>54</w:t>
        </w:r>
        <w:r w:rsidR="002E4506">
          <w:rPr>
            <w:noProof/>
            <w:webHidden/>
          </w:rPr>
          <w:fldChar w:fldCharType="end"/>
        </w:r>
      </w:hyperlink>
    </w:p>
    <w:p w:rsidR="00BD68A8" w:rsidRDefault="0014562D">
      <w:pPr>
        <w:pStyle w:val="TOC2"/>
        <w:rPr>
          <w:rFonts w:asciiTheme="minorHAnsi" w:eastAsiaTheme="minorEastAsia" w:hAnsiTheme="minorHAnsi" w:cstheme="minorBidi"/>
          <w:b w:val="0"/>
          <w:noProof/>
          <w:sz w:val="22"/>
          <w:szCs w:val="22"/>
          <w:lang w:eastAsia="en-AU"/>
        </w:rPr>
      </w:pPr>
      <w:hyperlink w:anchor="_Toc528045250" w:history="1">
        <w:r w:rsidR="00BD68A8" w:rsidRPr="00AD0C37">
          <w:rPr>
            <w:rStyle w:val="Hyperlink"/>
            <w:noProof/>
          </w:rPr>
          <w:t>Database for answers to questions on notice</w:t>
        </w:r>
        <w:r w:rsidR="00BD68A8">
          <w:rPr>
            <w:noProof/>
            <w:webHidden/>
          </w:rPr>
          <w:tab/>
        </w:r>
        <w:r w:rsidR="002E4506">
          <w:rPr>
            <w:noProof/>
            <w:webHidden/>
          </w:rPr>
          <w:fldChar w:fldCharType="begin"/>
        </w:r>
        <w:r w:rsidR="00BD68A8">
          <w:rPr>
            <w:noProof/>
            <w:webHidden/>
          </w:rPr>
          <w:instrText xml:space="preserve"> PAGEREF _Toc528045250 \h </w:instrText>
        </w:r>
        <w:r w:rsidR="002E4506">
          <w:rPr>
            <w:noProof/>
            <w:webHidden/>
          </w:rPr>
        </w:r>
        <w:r w:rsidR="002E4506">
          <w:rPr>
            <w:noProof/>
            <w:webHidden/>
          </w:rPr>
          <w:fldChar w:fldCharType="separate"/>
        </w:r>
        <w:r w:rsidR="0069114E">
          <w:rPr>
            <w:noProof/>
            <w:webHidden/>
          </w:rPr>
          <w:t>54</w:t>
        </w:r>
        <w:r w:rsidR="002E4506">
          <w:rPr>
            <w:noProof/>
            <w:webHidden/>
          </w:rPr>
          <w:fldChar w:fldCharType="end"/>
        </w:r>
      </w:hyperlink>
    </w:p>
    <w:p w:rsidR="00BD68A8" w:rsidRDefault="0014562D">
      <w:pPr>
        <w:pStyle w:val="TOC2"/>
        <w:rPr>
          <w:rFonts w:asciiTheme="minorHAnsi" w:eastAsiaTheme="minorEastAsia" w:hAnsiTheme="minorHAnsi" w:cstheme="minorBidi"/>
          <w:b w:val="0"/>
          <w:noProof/>
          <w:sz w:val="22"/>
          <w:szCs w:val="22"/>
          <w:lang w:eastAsia="en-AU"/>
        </w:rPr>
      </w:pPr>
      <w:hyperlink w:anchor="_Toc528045251" w:history="1">
        <w:r w:rsidR="00BD68A8" w:rsidRPr="00AD0C37">
          <w:rPr>
            <w:rStyle w:val="Hyperlink"/>
            <w:noProof/>
          </w:rPr>
          <w:t>Publication of answers to committee questions</w:t>
        </w:r>
        <w:r w:rsidR="00BD68A8">
          <w:rPr>
            <w:noProof/>
            <w:webHidden/>
          </w:rPr>
          <w:tab/>
        </w:r>
        <w:r w:rsidR="002E4506">
          <w:rPr>
            <w:noProof/>
            <w:webHidden/>
          </w:rPr>
          <w:fldChar w:fldCharType="begin"/>
        </w:r>
        <w:r w:rsidR="00BD68A8">
          <w:rPr>
            <w:noProof/>
            <w:webHidden/>
          </w:rPr>
          <w:instrText xml:space="preserve"> PAGEREF _Toc528045251 \h </w:instrText>
        </w:r>
        <w:r w:rsidR="002E4506">
          <w:rPr>
            <w:noProof/>
            <w:webHidden/>
          </w:rPr>
        </w:r>
        <w:r w:rsidR="002E4506">
          <w:rPr>
            <w:noProof/>
            <w:webHidden/>
          </w:rPr>
          <w:fldChar w:fldCharType="separate"/>
        </w:r>
        <w:r w:rsidR="0069114E">
          <w:rPr>
            <w:noProof/>
            <w:webHidden/>
          </w:rPr>
          <w:t>55</w:t>
        </w:r>
        <w:r w:rsidR="002E4506">
          <w:rPr>
            <w:noProof/>
            <w:webHidden/>
          </w:rPr>
          <w:fldChar w:fldCharType="end"/>
        </w:r>
      </w:hyperlink>
    </w:p>
    <w:p w:rsidR="00BD68A8" w:rsidRDefault="0014562D">
      <w:pPr>
        <w:pStyle w:val="TOC2"/>
        <w:rPr>
          <w:rFonts w:asciiTheme="minorHAnsi" w:eastAsiaTheme="minorEastAsia" w:hAnsiTheme="minorHAnsi" w:cstheme="minorBidi"/>
          <w:b w:val="0"/>
          <w:noProof/>
          <w:sz w:val="22"/>
          <w:szCs w:val="22"/>
          <w:lang w:eastAsia="en-AU"/>
        </w:rPr>
      </w:pPr>
      <w:hyperlink w:anchor="_Toc528045252" w:history="1">
        <w:r w:rsidR="00BD68A8" w:rsidRPr="00AD0C37">
          <w:rPr>
            <w:rStyle w:val="Hyperlink"/>
            <w:noProof/>
          </w:rPr>
          <w:t>Matters of Public Importance</w:t>
        </w:r>
        <w:r w:rsidR="00BD68A8">
          <w:rPr>
            <w:noProof/>
            <w:webHidden/>
          </w:rPr>
          <w:tab/>
        </w:r>
        <w:r w:rsidR="002E4506">
          <w:rPr>
            <w:noProof/>
            <w:webHidden/>
          </w:rPr>
          <w:fldChar w:fldCharType="begin"/>
        </w:r>
        <w:r w:rsidR="00BD68A8">
          <w:rPr>
            <w:noProof/>
            <w:webHidden/>
          </w:rPr>
          <w:instrText xml:space="preserve"> PAGEREF _Toc528045252 \h </w:instrText>
        </w:r>
        <w:r w:rsidR="002E4506">
          <w:rPr>
            <w:noProof/>
            <w:webHidden/>
          </w:rPr>
        </w:r>
        <w:r w:rsidR="002E4506">
          <w:rPr>
            <w:noProof/>
            <w:webHidden/>
          </w:rPr>
          <w:fldChar w:fldCharType="separate"/>
        </w:r>
        <w:r w:rsidR="0069114E">
          <w:rPr>
            <w:noProof/>
            <w:webHidden/>
          </w:rPr>
          <w:t>55</w:t>
        </w:r>
        <w:r w:rsidR="002E4506">
          <w:rPr>
            <w:noProof/>
            <w:webHidden/>
          </w:rPr>
          <w:fldChar w:fldCharType="end"/>
        </w:r>
      </w:hyperlink>
    </w:p>
    <w:p w:rsidR="00BD68A8" w:rsidRDefault="0014562D">
      <w:pPr>
        <w:pStyle w:val="TOC2"/>
        <w:rPr>
          <w:rFonts w:asciiTheme="minorHAnsi" w:eastAsiaTheme="minorEastAsia" w:hAnsiTheme="minorHAnsi" w:cstheme="minorBidi"/>
          <w:b w:val="0"/>
          <w:noProof/>
          <w:sz w:val="22"/>
          <w:szCs w:val="22"/>
          <w:lang w:eastAsia="en-AU"/>
        </w:rPr>
      </w:pPr>
      <w:hyperlink w:anchor="_Toc528045253" w:history="1">
        <w:r w:rsidR="00BD68A8" w:rsidRPr="00AD0C37">
          <w:rPr>
            <w:rStyle w:val="Hyperlink"/>
            <w:noProof/>
          </w:rPr>
          <w:t>Petitions</w:t>
        </w:r>
        <w:r w:rsidR="00BD68A8">
          <w:rPr>
            <w:noProof/>
            <w:webHidden/>
          </w:rPr>
          <w:tab/>
        </w:r>
        <w:r w:rsidR="002E4506">
          <w:rPr>
            <w:noProof/>
            <w:webHidden/>
          </w:rPr>
          <w:fldChar w:fldCharType="begin"/>
        </w:r>
        <w:r w:rsidR="00BD68A8">
          <w:rPr>
            <w:noProof/>
            <w:webHidden/>
          </w:rPr>
          <w:instrText xml:space="preserve"> PAGEREF _Toc528045253 \h </w:instrText>
        </w:r>
        <w:r w:rsidR="002E4506">
          <w:rPr>
            <w:noProof/>
            <w:webHidden/>
          </w:rPr>
        </w:r>
        <w:r w:rsidR="002E4506">
          <w:rPr>
            <w:noProof/>
            <w:webHidden/>
          </w:rPr>
          <w:fldChar w:fldCharType="separate"/>
        </w:r>
        <w:r w:rsidR="0069114E">
          <w:rPr>
            <w:noProof/>
            <w:webHidden/>
          </w:rPr>
          <w:t>55</w:t>
        </w:r>
        <w:r w:rsidR="002E4506">
          <w:rPr>
            <w:noProof/>
            <w:webHidden/>
          </w:rPr>
          <w:fldChar w:fldCharType="end"/>
        </w:r>
      </w:hyperlink>
    </w:p>
    <w:p w:rsidR="00BD68A8" w:rsidRDefault="0014562D">
      <w:pPr>
        <w:pStyle w:val="TOC2"/>
        <w:rPr>
          <w:rFonts w:asciiTheme="minorHAnsi" w:eastAsiaTheme="minorEastAsia" w:hAnsiTheme="minorHAnsi" w:cstheme="minorBidi"/>
          <w:b w:val="0"/>
          <w:noProof/>
          <w:sz w:val="22"/>
          <w:szCs w:val="22"/>
          <w:lang w:eastAsia="en-AU"/>
        </w:rPr>
      </w:pPr>
      <w:hyperlink w:anchor="_Toc528045254" w:history="1">
        <w:r w:rsidR="00BD68A8" w:rsidRPr="00AD0C37">
          <w:rPr>
            <w:rStyle w:val="Hyperlink"/>
            <w:noProof/>
          </w:rPr>
          <w:t>Question Time</w:t>
        </w:r>
        <w:r w:rsidR="00BD68A8">
          <w:rPr>
            <w:noProof/>
            <w:webHidden/>
          </w:rPr>
          <w:tab/>
        </w:r>
        <w:r w:rsidR="002E4506">
          <w:rPr>
            <w:noProof/>
            <w:webHidden/>
          </w:rPr>
          <w:fldChar w:fldCharType="begin"/>
        </w:r>
        <w:r w:rsidR="00BD68A8">
          <w:rPr>
            <w:noProof/>
            <w:webHidden/>
          </w:rPr>
          <w:instrText xml:space="preserve"> PAGEREF _Toc528045254 \h </w:instrText>
        </w:r>
        <w:r w:rsidR="002E4506">
          <w:rPr>
            <w:noProof/>
            <w:webHidden/>
          </w:rPr>
        </w:r>
        <w:r w:rsidR="002E4506">
          <w:rPr>
            <w:noProof/>
            <w:webHidden/>
          </w:rPr>
          <w:fldChar w:fldCharType="separate"/>
        </w:r>
        <w:r w:rsidR="0069114E">
          <w:rPr>
            <w:noProof/>
            <w:webHidden/>
          </w:rPr>
          <w:t>56</w:t>
        </w:r>
        <w:r w:rsidR="002E4506">
          <w:rPr>
            <w:noProof/>
            <w:webHidden/>
          </w:rPr>
          <w:fldChar w:fldCharType="end"/>
        </w:r>
      </w:hyperlink>
    </w:p>
    <w:p w:rsidR="00BD68A8" w:rsidRDefault="0014562D">
      <w:pPr>
        <w:pStyle w:val="TOC2"/>
        <w:rPr>
          <w:rFonts w:asciiTheme="minorHAnsi" w:eastAsiaTheme="minorEastAsia" w:hAnsiTheme="minorHAnsi" w:cstheme="minorBidi"/>
          <w:b w:val="0"/>
          <w:noProof/>
          <w:sz w:val="22"/>
          <w:szCs w:val="22"/>
          <w:lang w:eastAsia="en-AU"/>
        </w:rPr>
      </w:pPr>
      <w:hyperlink w:anchor="_Toc528045255" w:history="1">
        <w:r w:rsidR="00BD68A8" w:rsidRPr="00AD0C37">
          <w:rPr>
            <w:rStyle w:val="Hyperlink"/>
            <w:noProof/>
          </w:rPr>
          <w:t>Bills</w:t>
        </w:r>
        <w:r w:rsidR="00BD68A8">
          <w:rPr>
            <w:noProof/>
            <w:webHidden/>
          </w:rPr>
          <w:tab/>
        </w:r>
        <w:r w:rsidR="002E4506">
          <w:rPr>
            <w:noProof/>
            <w:webHidden/>
          </w:rPr>
          <w:fldChar w:fldCharType="begin"/>
        </w:r>
        <w:r w:rsidR="00BD68A8">
          <w:rPr>
            <w:noProof/>
            <w:webHidden/>
          </w:rPr>
          <w:instrText xml:space="preserve"> PAGEREF _Toc528045255 \h </w:instrText>
        </w:r>
        <w:r w:rsidR="002E4506">
          <w:rPr>
            <w:noProof/>
            <w:webHidden/>
          </w:rPr>
        </w:r>
        <w:r w:rsidR="002E4506">
          <w:rPr>
            <w:noProof/>
            <w:webHidden/>
          </w:rPr>
          <w:fldChar w:fldCharType="separate"/>
        </w:r>
        <w:r w:rsidR="0069114E">
          <w:rPr>
            <w:noProof/>
            <w:webHidden/>
          </w:rPr>
          <w:t>56</w:t>
        </w:r>
        <w:r w:rsidR="002E4506">
          <w:rPr>
            <w:noProof/>
            <w:webHidden/>
          </w:rPr>
          <w:fldChar w:fldCharType="end"/>
        </w:r>
      </w:hyperlink>
    </w:p>
    <w:p w:rsidR="00BD68A8" w:rsidRDefault="0014562D">
      <w:pPr>
        <w:pStyle w:val="TOC2"/>
        <w:rPr>
          <w:rFonts w:asciiTheme="minorHAnsi" w:eastAsiaTheme="minorEastAsia" w:hAnsiTheme="minorHAnsi" w:cstheme="minorBidi"/>
          <w:b w:val="0"/>
          <w:noProof/>
          <w:sz w:val="22"/>
          <w:szCs w:val="22"/>
          <w:lang w:eastAsia="en-AU"/>
        </w:rPr>
      </w:pPr>
      <w:hyperlink w:anchor="_Toc528045256" w:history="1">
        <w:r w:rsidR="00BD68A8" w:rsidRPr="00AD0C37">
          <w:rPr>
            <w:rStyle w:val="Hyperlink"/>
            <w:noProof/>
          </w:rPr>
          <w:t>Committees</w:t>
        </w:r>
        <w:r w:rsidR="00BD68A8">
          <w:rPr>
            <w:noProof/>
            <w:webHidden/>
          </w:rPr>
          <w:tab/>
        </w:r>
        <w:r w:rsidR="002E4506">
          <w:rPr>
            <w:noProof/>
            <w:webHidden/>
          </w:rPr>
          <w:fldChar w:fldCharType="begin"/>
        </w:r>
        <w:r w:rsidR="00BD68A8">
          <w:rPr>
            <w:noProof/>
            <w:webHidden/>
          </w:rPr>
          <w:instrText xml:space="preserve"> PAGEREF _Toc528045256 \h </w:instrText>
        </w:r>
        <w:r w:rsidR="002E4506">
          <w:rPr>
            <w:noProof/>
            <w:webHidden/>
          </w:rPr>
        </w:r>
        <w:r w:rsidR="002E4506">
          <w:rPr>
            <w:noProof/>
            <w:webHidden/>
          </w:rPr>
          <w:fldChar w:fldCharType="separate"/>
        </w:r>
        <w:r w:rsidR="0069114E">
          <w:rPr>
            <w:noProof/>
            <w:webHidden/>
          </w:rPr>
          <w:t>56</w:t>
        </w:r>
        <w:r w:rsidR="002E4506">
          <w:rPr>
            <w:noProof/>
            <w:webHidden/>
          </w:rPr>
          <w:fldChar w:fldCharType="end"/>
        </w:r>
      </w:hyperlink>
    </w:p>
    <w:p w:rsidR="00BD68A8" w:rsidRDefault="0014562D">
      <w:pPr>
        <w:pStyle w:val="TOC2"/>
        <w:rPr>
          <w:rFonts w:asciiTheme="minorHAnsi" w:eastAsiaTheme="minorEastAsia" w:hAnsiTheme="minorHAnsi" w:cstheme="minorBidi"/>
          <w:b w:val="0"/>
          <w:noProof/>
          <w:sz w:val="22"/>
          <w:szCs w:val="22"/>
          <w:lang w:eastAsia="en-AU"/>
        </w:rPr>
      </w:pPr>
      <w:hyperlink w:anchor="_Toc528045257" w:history="1">
        <w:r w:rsidR="00BD68A8" w:rsidRPr="00AD0C37">
          <w:rPr>
            <w:rStyle w:val="Hyperlink"/>
            <w:noProof/>
          </w:rPr>
          <w:t>Written submission by MLAs to committees</w:t>
        </w:r>
        <w:r w:rsidR="00BD68A8">
          <w:rPr>
            <w:noProof/>
            <w:webHidden/>
          </w:rPr>
          <w:tab/>
        </w:r>
        <w:r w:rsidR="002E4506">
          <w:rPr>
            <w:noProof/>
            <w:webHidden/>
          </w:rPr>
          <w:fldChar w:fldCharType="begin"/>
        </w:r>
        <w:r w:rsidR="00BD68A8">
          <w:rPr>
            <w:noProof/>
            <w:webHidden/>
          </w:rPr>
          <w:instrText xml:space="preserve"> PAGEREF _Toc528045257 \h </w:instrText>
        </w:r>
        <w:r w:rsidR="002E4506">
          <w:rPr>
            <w:noProof/>
            <w:webHidden/>
          </w:rPr>
        </w:r>
        <w:r w:rsidR="002E4506">
          <w:rPr>
            <w:noProof/>
            <w:webHidden/>
          </w:rPr>
          <w:fldChar w:fldCharType="separate"/>
        </w:r>
        <w:r w:rsidR="0069114E">
          <w:rPr>
            <w:noProof/>
            <w:webHidden/>
          </w:rPr>
          <w:t>56</w:t>
        </w:r>
        <w:r w:rsidR="002E4506">
          <w:rPr>
            <w:noProof/>
            <w:webHidden/>
          </w:rPr>
          <w:fldChar w:fldCharType="end"/>
        </w:r>
      </w:hyperlink>
    </w:p>
    <w:p w:rsidR="00BD68A8" w:rsidRDefault="0014562D">
      <w:pPr>
        <w:pStyle w:val="TOC2"/>
        <w:rPr>
          <w:rFonts w:asciiTheme="minorHAnsi" w:eastAsiaTheme="minorEastAsia" w:hAnsiTheme="minorHAnsi" w:cstheme="minorBidi"/>
          <w:b w:val="0"/>
          <w:noProof/>
          <w:sz w:val="22"/>
          <w:szCs w:val="22"/>
          <w:lang w:eastAsia="en-AU"/>
        </w:rPr>
      </w:pPr>
      <w:hyperlink w:anchor="_Toc528045258" w:history="1">
        <w:r w:rsidR="00BD68A8" w:rsidRPr="00AD0C37">
          <w:rPr>
            <w:rStyle w:val="Hyperlink"/>
            <w:noProof/>
          </w:rPr>
          <w:t>Privilege</w:t>
        </w:r>
        <w:r w:rsidR="00BD68A8">
          <w:rPr>
            <w:noProof/>
            <w:webHidden/>
          </w:rPr>
          <w:tab/>
        </w:r>
        <w:r w:rsidR="002E4506">
          <w:rPr>
            <w:noProof/>
            <w:webHidden/>
          </w:rPr>
          <w:fldChar w:fldCharType="begin"/>
        </w:r>
        <w:r w:rsidR="00BD68A8">
          <w:rPr>
            <w:noProof/>
            <w:webHidden/>
          </w:rPr>
          <w:instrText xml:space="preserve"> PAGEREF _Toc528045258 \h </w:instrText>
        </w:r>
        <w:r w:rsidR="002E4506">
          <w:rPr>
            <w:noProof/>
            <w:webHidden/>
          </w:rPr>
        </w:r>
        <w:r w:rsidR="002E4506">
          <w:rPr>
            <w:noProof/>
            <w:webHidden/>
          </w:rPr>
          <w:fldChar w:fldCharType="separate"/>
        </w:r>
        <w:r w:rsidR="0069114E">
          <w:rPr>
            <w:noProof/>
            <w:webHidden/>
          </w:rPr>
          <w:t>57</w:t>
        </w:r>
        <w:r w:rsidR="002E4506">
          <w:rPr>
            <w:noProof/>
            <w:webHidden/>
          </w:rPr>
          <w:fldChar w:fldCharType="end"/>
        </w:r>
      </w:hyperlink>
    </w:p>
    <w:p w:rsidR="00BD68A8" w:rsidRDefault="0014562D">
      <w:pPr>
        <w:pStyle w:val="TOC2"/>
        <w:rPr>
          <w:rFonts w:asciiTheme="minorHAnsi" w:eastAsiaTheme="minorEastAsia" w:hAnsiTheme="minorHAnsi" w:cstheme="minorBidi"/>
          <w:b w:val="0"/>
          <w:noProof/>
          <w:sz w:val="22"/>
          <w:szCs w:val="22"/>
          <w:lang w:eastAsia="en-AU"/>
        </w:rPr>
      </w:pPr>
      <w:hyperlink w:anchor="_Toc528045259" w:history="1">
        <w:r w:rsidR="00BD68A8" w:rsidRPr="00AD0C37">
          <w:rPr>
            <w:rStyle w:val="Hyperlink"/>
            <w:noProof/>
          </w:rPr>
          <w:t>Automatic email replies</w:t>
        </w:r>
        <w:r w:rsidR="00BD68A8">
          <w:rPr>
            <w:noProof/>
            <w:webHidden/>
          </w:rPr>
          <w:tab/>
        </w:r>
        <w:r w:rsidR="002E4506">
          <w:rPr>
            <w:noProof/>
            <w:webHidden/>
          </w:rPr>
          <w:fldChar w:fldCharType="begin"/>
        </w:r>
        <w:r w:rsidR="00BD68A8">
          <w:rPr>
            <w:noProof/>
            <w:webHidden/>
          </w:rPr>
          <w:instrText xml:space="preserve"> PAGEREF _Toc528045259 \h </w:instrText>
        </w:r>
        <w:r w:rsidR="002E4506">
          <w:rPr>
            <w:noProof/>
            <w:webHidden/>
          </w:rPr>
        </w:r>
        <w:r w:rsidR="002E4506">
          <w:rPr>
            <w:noProof/>
            <w:webHidden/>
          </w:rPr>
          <w:fldChar w:fldCharType="separate"/>
        </w:r>
        <w:r w:rsidR="0069114E">
          <w:rPr>
            <w:noProof/>
            <w:webHidden/>
          </w:rPr>
          <w:t>57</w:t>
        </w:r>
        <w:r w:rsidR="002E4506">
          <w:rPr>
            <w:noProof/>
            <w:webHidden/>
          </w:rPr>
          <w:fldChar w:fldCharType="end"/>
        </w:r>
      </w:hyperlink>
    </w:p>
    <w:p w:rsidR="00BD68A8" w:rsidRDefault="0014562D">
      <w:pPr>
        <w:pStyle w:val="TOC2"/>
        <w:rPr>
          <w:rFonts w:asciiTheme="minorHAnsi" w:eastAsiaTheme="minorEastAsia" w:hAnsiTheme="minorHAnsi" w:cstheme="minorBidi"/>
          <w:b w:val="0"/>
          <w:noProof/>
          <w:sz w:val="22"/>
          <w:szCs w:val="22"/>
          <w:lang w:eastAsia="en-AU"/>
        </w:rPr>
      </w:pPr>
      <w:hyperlink w:anchor="_Toc528045260" w:history="1">
        <w:r w:rsidR="00BD68A8" w:rsidRPr="00AD0C37">
          <w:rPr>
            <w:rStyle w:val="Hyperlink"/>
            <w:noProof/>
          </w:rPr>
          <w:t>Standardise timeframes</w:t>
        </w:r>
        <w:r w:rsidR="00BD68A8">
          <w:rPr>
            <w:noProof/>
            <w:webHidden/>
          </w:rPr>
          <w:tab/>
        </w:r>
        <w:r w:rsidR="002E4506">
          <w:rPr>
            <w:noProof/>
            <w:webHidden/>
          </w:rPr>
          <w:fldChar w:fldCharType="begin"/>
        </w:r>
        <w:r w:rsidR="00BD68A8">
          <w:rPr>
            <w:noProof/>
            <w:webHidden/>
          </w:rPr>
          <w:instrText xml:space="preserve"> PAGEREF _Toc528045260 \h </w:instrText>
        </w:r>
        <w:r w:rsidR="002E4506">
          <w:rPr>
            <w:noProof/>
            <w:webHidden/>
          </w:rPr>
        </w:r>
        <w:r w:rsidR="002E4506">
          <w:rPr>
            <w:noProof/>
            <w:webHidden/>
          </w:rPr>
          <w:fldChar w:fldCharType="separate"/>
        </w:r>
        <w:r w:rsidR="0069114E">
          <w:rPr>
            <w:noProof/>
            <w:webHidden/>
          </w:rPr>
          <w:t>57</w:t>
        </w:r>
        <w:r w:rsidR="002E4506">
          <w:rPr>
            <w:noProof/>
            <w:webHidden/>
          </w:rPr>
          <w:fldChar w:fldCharType="end"/>
        </w:r>
      </w:hyperlink>
    </w:p>
    <w:p w:rsidR="00BD68A8" w:rsidRDefault="0014562D">
      <w:pPr>
        <w:pStyle w:val="TOC2"/>
        <w:rPr>
          <w:rFonts w:asciiTheme="minorHAnsi" w:eastAsiaTheme="minorEastAsia" w:hAnsiTheme="minorHAnsi" w:cstheme="minorBidi"/>
          <w:b w:val="0"/>
          <w:noProof/>
          <w:sz w:val="22"/>
          <w:szCs w:val="22"/>
          <w:lang w:eastAsia="en-AU"/>
        </w:rPr>
      </w:pPr>
      <w:hyperlink w:anchor="_Toc528045261" w:history="1">
        <w:r w:rsidR="00BD68A8" w:rsidRPr="00AD0C37">
          <w:rPr>
            <w:rStyle w:val="Hyperlink"/>
            <w:noProof/>
          </w:rPr>
          <w:t>Gender balance on committees</w:t>
        </w:r>
        <w:r w:rsidR="00BD68A8">
          <w:rPr>
            <w:noProof/>
            <w:webHidden/>
          </w:rPr>
          <w:tab/>
        </w:r>
        <w:r w:rsidR="002E4506">
          <w:rPr>
            <w:noProof/>
            <w:webHidden/>
          </w:rPr>
          <w:fldChar w:fldCharType="begin"/>
        </w:r>
        <w:r w:rsidR="00BD68A8">
          <w:rPr>
            <w:noProof/>
            <w:webHidden/>
          </w:rPr>
          <w:instrText xml:space="preserve"> PAGEREF _Toc528045261 \h </w:instrText>
        </w:r>
        <w:r w:rsidR="002E4506">
          <w:rPr>
            <w:noProof/>
            <w:webHidden/>
          </w:rPr>
        </w:r>
        <w:r w:rsidR="002E4506">
          <w:rPr>
            <w:noProof/>
            <w:webHidden/>
          </w:rPr>
          <w:fldChar w:fldCharType="separate"/>
        </w:r>
        <w:r w:rsidR="0069114E">
          <w:rPr>
            <w:noProof/>
            <w:webHidden/>
          </w:rPr>
          <w:t>58</w:t>
        </w:r>
        <w:r w:rsidR="002E4506">
          <w:rPr>
            <w:noProof/>
            <w:webHidden/>
          </w:rPr>
          <w:fldChar w:fldCharType="end"/>
        </w:r>
      </w:hyperlink>
    </w:p>
    <w:p w:rsidR="00BD68A8" w:rsidRDefault="0014562D">
      <w:pPr>
        <w:pStyle w:val="TOC2"/>
        <w:rPr>
          <w:rFonts w:asciiTheme="minorHAnsi" w:eastAsiaTheme="minorEastAsia" w:hAnsiTheme="minorHAnsi" w:cstheme="minorBidi"/>
          <w:b w:val="0"/>
          <w:noProof/>
          <w:sz w:val="22"/>
          <w:szCs w:val="22"/>
          <w:lang w:eastAsia="en-AU"/>
        </w:rPr>
      </w:pPr>
      <w:hyperlink w:anchor="_Toc528045262" w:history="1">
        <w:r w:rsidR="00BD68A8" w:rsidRPr="00AD0C37">
          <w:rPr>
            <w:rStyle w:val="Hyperlink"/>
            <w:noProof/>
          </w:rPr>
          <w:t>Aboriginal and Torres Strait Islander Elected Body proceedings (ATSIEB)</w:t>
        </w:r>
        <w:r w:rsidR="00BD68A8">
          <w:rPr>
            <w:noProof/>
            <w:webHidden/>
          </w:rPr>
          <w:tab/>
        </w:r>
        <w:r w:rsidR="002E4506">
          <w:rPr>
            <w:noProof/>
            <w:webHidden/>
          </w:rPr>
          <w:fldChar w:fldCharType="begin"/>
        </w:r>
        <w:r w:rsidR="00BD68A8">
          <w:rPr>
            <w:noProof/>
            <w:webHidden/>
          </w:rPr>
          <w:instrText xml:space="preserve"> PAGEREF _Toc528045262 \h </w:instrText>
        </w:r>
        <w:r w:rsidR="002E4506">
          <w:rPr>
            <w:noProof/>
            <w:webHidden/>
          </w:rPr>
        </w:r>
        <w:r w:rsidR="002E4506">
          <w:rPr>
            <w:noProof/>
            <w:webHidden/>
          </w:rPr>
          <w:fldChar w:fldCharType="separate"/>
        </w:r>
        <w:r w:rsidR="0069114E">
          <w:rPr>
            <w:noProof/>
            <w:webHidden/>
          </w:rPr>
          <w:t>58</w:t>
        </w:r>
        <w:r w:rsidR="002E4506">
          <w:rPr>
            <w:noProof/>
            <w:webHidden/>
          </w:rPr>
          <w:fldChar w:fldCharType="end"/>
        </w:r>
      </w:hyperlink>
    </w:p>
    <w:p w:rsidR="00BD68A8" w:rsidRDefault="0014562D">
      <w:pPr>
        <w:pStyle w:val="TOC1"/>
        <w:rPr>
          <w:rFonts w:asciiTheme="minorHAnsi" w:eastAsiaTheme="minorEastAsia" w:hAnsiTheme="minorHAnsi" w:cstheme="minorBidi"/>
          <w:b w:val="0"/>
          <w:bCs w:val="0"/>
          <w:smallCaps w:val="0"/>
          <w:noProof/>
          <w:spacing w:val="0"/>
          <w:sz w:val="22"/>
          <w:szCs w:val="22"/>
          <w:lang w:eastAsia="en-AU"/>
        </w:rPr>
      </w:pPr>
      <w:hyperlink w:anchor="_Toc528045263" w:history="1">
        <w:r w:rsidR="00BD68A8" w:rsidRPr="00AD0C37">
          <w:rPr>
            <w:rStyle w:val="Hyperlink"/>
            <w:noProof/>
          </w:rPr>
          <w:t>Appendix A – Submissions</w:t>
        </w:r>
        <w:r w:rsidR="00BD68A8">
          <w:rPr>
            <w:noProof/>
            <w:webHidden/>
          </w:rPr>
          <w:tab/>
        </w:r>
        <w:r w:rsidR="002E4506">
          <w:rPr>
            <w:noProof/>
            <w:webHidden/>
          </w:rPr>
          <w:fldChar w:fldCharType="begin"/>
        </w:r>
        <w:r w:rsidR="00BD68A8">
          <w:rPr>
            <w:noProof/>
            <w:webHidden/>
          </w:rPr>
          <w:instrText xml:space="preserve"> PAGEREF _Toc528045263 \h </w:instrText>
        </w:r>
        <w:r w:rsidR="002E4506">
          <w:rPr>
            <w:noProof/>
            <w:webHidden/>
          </w:rPr>
        </w:r>
        <w:r w:rsidR="002E4506">
          <w:rPr>
            <w:noProof/>
            <w:webHidden/>
          </w:rPr>
          <w:fldChar w:fldCharType="separate"/>
        </w:r>
        <w:r w:rsidR="0069114E">
          <w:rPr>
            <w:noProof/>
            <w:webHidden/>
          </w:rPr>
          <w:t>59</w:t>
        </w:r>
        <w:r w:rsidR="002E4506">
          <w:rPr>
            <w:noProof/>
            <w:webHidden/>
          </w:rPr>
          <w:fldChar w:fldCharType="end"/>
        </w:r>
      </w:hyperlink>
    </w:p>
    <w:p w:rsidR="005973EA" w:rsidRDefault="002E4506">
      <w:r>
        <w:fldChar w:fldCharType="end"/>
      </w:r>
    </w:p>
    <w:p w:rsidR="006F1579" w:rsidRDefault="006F1579" w:rsidP="005973EA">
      <w:pPr>
        <w:sectPr w:rsidR="006F1579" w:rsidSect="001C2D1C">
          <w:headerReference w:type="even" r:id="rId17"/>
          <w:headerReference w:type="default" r:id="rId18"/>
          <w:footerReference w:type="even" r:id="rId19"/>
          <w:footerReference w:type="default" r:id="rId20"/>
          <w:type w:val="oddPage"/>
          <w:pgSz w:w="11907" w:h="16840" w:code="9"/>
          <w:pgMar w:top="1588" w:right="1418" w:bottom="1418" w:left="1418" w:header="720" w:footer="851" w:gutter="0"/>
          <w:pgNumType w:fmt="lowerRoman" w:start="1"/>
          <w:cols w:space="720"/>
          <w:docGrid w:linePitch="360"/>
        </w:sectPr>
      </w:pPr>
    </w:p>
    <w:p w:rsidR="004001FB" w:rsidRDefault="004001FB" w:rsidP="0034531B">
      <w:pPr>
        <w:pStyle w:val="Heading2"/>
        <w:numPr>
          <w:ilvl w:val="0"/>
          <w:numId w:val="0"/>
        </w:numPr>
      </w:pPr>
      <w:bookmarkStart w:id="26" w:name="_Toc528045177"/>
      <w:r>
        <w:lastRenderedPageBreak/>
        <w:t>Recommendations</w:t>
      </w:r>
      <w:bookmarkEnd w:id="26"/>
    </w:p>
    <w:p w:rsidR="000C4AF0" w:rsidRDefault="002E4506" w:rsidP="0014750B">
      <w:pPr>
        <w:pStyle w:val="TOC1"/>
        <w:rPr>
          <w:rFonts w:asciiTheme="minorHAnsi" w:eastAsiaTheme="minorEastAsia" w:hAnsiTheme="minorHAnsi" w:cstheme="minorBidi"/>
          <w:b w:val="0"/>
          <w:bCs w:val="0"/>
          <w:smallCaps w:val="0"/>
          <w:noProof/>
          <w:spacing w:val="0"/>
          <w:sz w:val="22"/>
          <w:szCs w:val="22"/>
          <w:lang w:eastAsia="en-AU"/>
        </w:rPr>
      </w:pPr>
      <w:r>
        <w:fldChar w:fldCharType="begin"/>
      </w:r>
      <w:r w:rsidR="00BE235D">
        <w:instrText xml:space="preserve"> TOC \n \h \z \t "Recommendation Heading,1,Recommendation Text,2,Recommendation Bullet,3" </w:instrText>
      </w:r>
      <w:r>
        <w:fldChar w:fldCharType="separate"/>
      </w:r>
      <w:hyperlink w:anchor="_Toc527724614" w:history="1">
        <w:r w:rsidR="000C4AF0" w:rsidRPr="008B7981">
          <w:rPr>
            <w:rStyle w:val="Hyperlink"/>
            <w:noProof/>
          </w:rPr>
          <w:t>Recommendation No. 1 – Recommended amendments to standing orders</w:t>
        </w:r>
      </w:hyperlink>
    </w:p>
    <w:p w:rsidR="000C4AF0" w:rsidRDefault="0014562D" w:rsidP="0014750B">
      <w:pPr>
        <w:pStyle w:val="TOC2"/>
        <w:tabs>
          <w:tab w:val="left" w:pos="1276"/>
        </w:tabs>
        <w:rPr>
          <w:rFonts w:asciiTheme="minorHAnsi" w:eastAsiaTheme="minorEastAsia" w:hAnsiTheme="minorHAnsi" w:cstheme="minorBidi"/>
          <w:b w:val="0"/>
          <w:noProof/>
          <w:sz w:val="22"/>
          <w:szCs w:val="22"/>
          <w:lang w:eastAsia="en-AU"/>
        </w:rPr>
      </w:pPr>
      <w:hyperlink w:anchor="_Toc527724615" w:history="1">
        <w:r w:rsidR="000C4AF0" w:rsidRPr="008B7981">
          <w:rPr>
            <w:rStyle w:val="Hyperlink"/>
            <w:noProof/>
          </w:rPr>
          <w:t>4.70</w:t>
        </w:r>
        <w:r w:rsidR="000C4AF0">
          <w:rPr>
            <w:rFonts w:asciiTheme="minorHAnsi" w:eastAsiaTheme="minorEastAsia" w:hAnsiTheme="minorHAnsi" w:cstheme="minorBidi"/>
            <w:b w:val="0"/>
            <w:noProof/>
            <w:sz w:val="22"/>
            <w:szCs w:val="22"/>
            <w:lang w:eastAsia="en-AU"/>
          </w:rPr>
          <w:tab/>
        </w:r>
        <w:r w:rsidR="000C4AF0" w:rsidRPr="008B7981">
          <w:rPr>
            <w:rStyle w:val="Hyperlink"/>
            <w:noProof/>
          </w:rPr>
          <w:t>That the recommended amendments Nos 1 to 66 be adopted.</w:t>
        </w:r>
      </w:hyperlink>
    </w:p>
    <w:p w:rsidR="000C4AF0" w:rsidRDefault="0014562D" w:rsidP="0014750B">
      <w:pPr>
        <w:pStyle w:val="TOC1"/>
        <w:rPr>
          <w:rFonts w:asciiTheme="minorHAnsi" w:eastAsiaTheme="minorEastAsia" w:hAnsiTheme="minorHAnsi" w:cstheme="minorBidi"/>
          <w:b w:val="0"/>
          <w:bCs w:val="0"/>
          <w:smallCaps w:val="0"/>
          <w:noProof/>
          <w:spacing w:val="0"/>
          <w:sz w:val="22"/>
          <w:szCs w:val="22"/>
          <w:lang w:eastAsia="en-AU"/>
        </w:rPr>
      </w:pPr>
      <w:hyperlink w:anchor="_Toc527724616" w:history="1">
        <w:r w:rsidR="000C4AF0" w:rsidRPr="008B7981">
          <w:rPr>
            <w:rStyle w:val="Hyperlink"/>
            <w:noProof/>
          </w:rPr>
          <w:t>Recommendation No. 2 – Recommended amendments to continuing resolutions</w:t>
        </w:r>
      </w:hyperlink>
    </w:p>
    <w:p w:rsidR="000C4AF0" w:rsidRDefault="0014562D" w:rsidP="0014750B">
      <w:pPr>
        <w:pStyle w:val="TOC2"/>
        <w:rPr>
          <w:rFonts w:asciiTheme="minorHAnsi" w:eastAsiaTheme="minorEastAsia" w:hAnsiTheme="minorHAnsi" w:cstheme="minorBidi"/>
          <w:b w:val="0"/>
          <w:noProof/>
          <w:sz w:val="22"/>
          <w:szCs w:val="22"/>
          <w:lang w:eastAsia="en-AU"/>
        </w:rPr>
      </w:pPr>
      <w:hyperlink w:anchor="_Toc527724617" w:history="1">
        <w:r w:rsidR="000C4AF0" w:rsidRPr="008B7981">
          <w:rPr>
            <w:rStyle w:val="Hyperlink"/>
            <w:noProof/>
          </w:rPr>
          <w:t>5.9</w:t>
        </w:r>
        <w:r w:rsidR="000C4AF0">
          <w:rPr>
            <w:rFonts w:asciiTheme="minorHAnsi" w:eastAsiaTheme="minorEastAsia" w:hAnsiTheme="minorHAnsi" w:cstheme="minorBidi"/>
            <w:b w:val="0"/>
            <w:noProof/>
            <w:sz w:val="22"/>
            <w:szCs w:val="22"/>
            <w:lang w:eastAsia="en-AU"/>
          </w:rPr>
          <w:tab/>
        </w:r>
        <w:r w:rsidR="000C4AF0" w:rsidRPr="008B7981">
          <w:rPr>
            <w:rStyle w:val="Hyperlink"/>
            <w:noProof/>
          </w:rPr>
          <w:t>That the recommended amendments Nos 67 to 71 be adopted.</w:t>
        </w:r>
      </w:hyperlink>
    </w:p>
    <w:p w:rsidR="000C4AF0" w:rsidRDefault="0014562D" w:rsidP="0014750B">
      <w:pPr>
        <w:pStyle w:val="TOC1"/>
        <w:rPr>
          <w:rFonts w:asciiTheme="minorHAnsi" w:eastAsiaTheme="minorEastAsia" w:hAnsiTheme="minorHAnsi" w:cstheme="minorBidi"/>
          <w:b w:val="0"/>
          <w:bCs w:val="0"/>
          <w:smallCaps w:val="0"/>
          <w:noProof/>
          <w:spacing w:val="0"/>
          <w:sz w:val="22"/>
          <w:szCs w:val="22"/>
          <w:lang w:eastAsia="en-AU"/>
        </w:rPr>
      </w:pPr>
      <w:hyperlink w:anchor="_Toc527724618" w:history="1">
        <w:r w:rsidR="000C4AF0" w:rsidRPr="008B7981">
          <w:rPr>
            <w:rStyle w:val="Hyperlink"/>
            <w:noProof/>
          </w:rPr>
          <w:t>Recommendation No. 3 – Review of continuing resolutions 5, 5A and 6A</w:t>
        </w:r>
      </w:hyperlink>
    </w:p>
    <w:p w:rsidR="000C4AF0" w:rsidRDefault="0014562D" w:rsidP="0014750B">
      <w:pPr>
        <w:pStyle w:val="TOC2"/>
        <w:rPr>
          <w:rFonts w:asciiTheme="minorHAnsi" w:eastAsiaTheme="minorEastAsia" w:hAnsiTheme="minorHAnsi" w:cstheme="minorBidi"/>
          <w:b w:val="0"/>
          <w:noProof/>
          <w:sz w:val="22"/>
          <w:szCs w:val="22"/>
          <w:lang w:eastAsia="en-AU"/>
        </w:rPr>
      </w:pPr>
      <w:hyperlink w:anchor="_Toc527724619" w:history="1">
        <w:r w:rsidR="000C4AF0" w:rsidRPr="008B7981">
          <w:rPr>
            <w:rStyle w:val="Hyperlink"/>
            <w:noProof/>
          </w:rPr>
          <w:t>6.4</w:t>
        </w:r>
        <w:r w:rsidR="000C4AF0">
          <w:rPr>
            <w:rFonts w:asciiTheme="minorHAnsi" w:eastAsiaTheme="minorEastAsia" w:hAnsiTheme="minorHAnsi" w:cstheme="minorBidi"/>
            <w:b w:val="0"/>
            <w:noProof/>
            <w:sz w:val="22"/>
            <w:szCs w:val="22"/>
            <w:lang w:eastAsia="en-AU"/>
          </w:rPr>
          <w:tab/>
        </w:r>
        <w:r w:rsidR="000C4AF0" w:rsidRPr="008B7981">
          <w:rPr>
            <w:rStyle w:val="Hyperlink"/>
            <w:noProof/>
          </w:rPr>
          <w:t>The Committee recommends that continuing resolutions 5, 5A and 6A be reviewed by the Standing Committee on Administration and Procedure once the format and structure of the Integrity Commission has been determined.</w:t>
        </w:r>
      </w:hyperlink>
    </w:p>
    <w:p w:rsidR="000C4AF0" w:rsidRDefault="0014562D" w:rsidP="0014750B">
      <w:pPr>
        <w:pStyle w:val="TOC1"/>
        <w:rPr>
          <w:rFonts w:asciiTheme="minorHAnsi" w:eastAsiaTheme="minorEastAsia" w:hAnsiTheme="minorHAnsi" w:cstheme="minorBidi"/>
          <w:b w:val="0"/>
          <w:bCs w:val="0"/>
          <w:smallCaps w:val="0"/>
          <w:noProof/>
          <w:spacing w:val="0"/>
          <w:sz w:val="22"/>
          <w:szCs w:val="22"/>
          <w:lang w:eastAsia="en-AU"/>
        </w:rPr>
      </w:pPr>
      <w:hyperlink w:anchor="_Toc527724620" w:history="1">
        <w:r w:rsidR="000C4AF0" w:rsidRPr="008B7981">
          <w:rPr>
            <w:rStyle w:val="Hyperlink"/>
            <w:noProof/>
          </w:rPr>
          <w:t>Recommendation No. 4 – Continuing resolution 6 - Declaration of Members’ interests reporting requirements</w:t>
        </w:r>
      </w:hyperlink>
    </w:p>
    <w:p w:rsidR="000C4AF0" w:rsidRDefault="0014562D" w:rsidP="0014750B">
      <w:pPr>
        <w:pStyle w:val="TOC2"/>
        <w:rPr>
          <w:rFonts w:asciiTheme="minorHAnsi" w:eastAsiaTheme="minorEastAsia" w:hAnsiTheme="minorHAnsi" w:cstheme="minorBidi"/>
          <w:b w:val="0"/>
          <w:noProof/>
          <w:sz w:val="22"/>
          <w:szCs w:val="22"/>
          <w:lang w:eastAsia="en-AU"/>
        </w:rPr>
      </w:pPr>
      <w:hyperlink w:anchor="_Toc527724621" w:history="1">
        <w:r w:rsidR="000C4AF0" w:rsidRPr="008B7981">
          <w:rPr>
            <w:rStyle w:val="Hyperlink"/>
            <w:noProof/>
          </w:rPr>
          <w:t>6.6</w:t>
        </w:r>
        <w:r w:rsidR="000C4AF0">
          <w:rPr>
            <w:rFonts w:asciiTheme="minorHAnsi" w:eastAsiaTheme="minorEastAsia" w:hAnsiTheme="minorHAnsi" w:cstheme="minorBidi"/>
            <w:b w:val="0"/>
            <w:noProof/>
            <w:sz w:val="22"/>
            <w:szCs w:val="22"/>
            <w:lang w:eastAsia="en-AU"/>
          </w:rPr>
          <w:tab/>
        </w:r>
        <w:r w:rsidR="000C4AF0" w:rsidRPr="008B7981">
          <w:rPr>
            <w:rStyle w:val="Hyperlink"/>
            <w:noProof/>
          </w:rPr>
          <w:t>The Committee recommends that the Clerk consult with the ACT Electoral Commission to establish if there are any efficiencies and synergies that can be found/developed between the two sets of reporting requirements and report back to the Standing Committee on Administration and Procedure.</w:t>
        </w:r>
      </w:hyperlink>
    </w:p>
    <w:p w:rsidR="000C4AF0" w:rsidRDefault="0014562D" w:rsidP="0014750B">
      <w:pPr>
        <w:pStyle w:val="TOC1"/>
        <w:rPr>
          <w:rFonts w:asciiTheme="minorHAnsi" w:eastAsiaTheme="minorEastAsia" w:hAnsiTheme="minorHAnsi" w:cstheme="minorBidi"/>
          <w:b w:val="0"/>
          <w:bCs w:val="0"/>
          <w:smallCaps w:val="0"/>
          <w:noProof/>
          <w:spacing w:val="0"/>
          <w:sz w:val="22"/>
          <w:szCs w:val="22"/>
          <w:lang w:eastAsia="en-AU"/>
        </w:rPr>
      </w:pPr>
      <w:hyperlink w:anchor="_Toc527724622" w:history="1">
        <w:r w:rsidR="000C4AF0" w:rsidRPr="008B7981">
          <w:rPr>
            <w:rStyle w:val="Hyperlink"/>
            <w:noProof/>
          </w:rPr>
          <w:t>Recommendation No. 5 – Submission of documents by email</w:t>
        </w:r>
      </w:hyperlink>
    </w:p>
    <w:p w:rsidR="000C4AF0" w:rsidRDefault="0014562D" w:rsidP="0014750B">
      <w:pPr>
        <w:pStyle w:val="TOC2"/>
        <w:rPr>
          <w:rFonts w:asciiTheme="minorHAnsi" w:eastAsiaTheme="minorEastAsia" w:hAnsiTheme="minorHAnsi" w:cstheme="minorBidi"/>
          <w:b w:val="0"/>
          <w:noProof/>
          <w:sz w:val="22"/>
          <w:szCs w:val="22"/>
          <w:lang w:eastAsia="en-AU"/>
        </w:rPr>
      </w:pPr>
      <w:hyperlink w:anchor="_Toc527724623" w:history="1">
        <w:r w:rsidR="000C4AF0" w:rsidRPr="008B7981">
          <w:rPr>
            <w:rStyle w:val="Hyperlink"/>
            <w:noProof/>
          </w:rPr>
          <w:t>6.9</w:t>
        </w:r>
        <w:r w:rsidR="000C4AF0">
          <w:rPr>
            <w:rFonts w:asciiTheme="minorHAnsi" w:eastAsiaTheme="minorEastAsia" w:hAnsiTheme="minorHAnsi" w:cstheme="minorBidi"/>
            <w:b w:val="0"/>
            <w:noProof/>
            <w:sz w:val="22"/>
            <w:szCs w:val="22"/>
            <w:lang w:eastAsia="en-AU"/>
          </w:rPr>
          <w:tab/>
        </w:r>
        <w:r w:rsidR="000C4AF0" w:rsidRPr="008B7981">
          <w:rPr>
            <w:rStyle w:val="Hyperlink"/>
            <w:noProof/>
          </w:rPr>
          <w:t>The Committee recommends that the Assembly permit the following information and documents, governed by the standing orders, to be transmitted by via email:</w:t>
        </w:r>
      </w:hyperlink>
    </w:p>
    <w:p w:rsidR="000C4AF0" w:rsidRDefault="0014562D" w:rsidP="0014750B">
      <w:pPr>
        <w:pStyle w:val="TOC2"/>
        <w:rPr>
          <w:rFonts w:asciiTheme="minorHAnsi" w:eastAsiaTheme="minorEastAsia" w:hAnsiTheme="minorHAnsi" w:cstheme="minorBidi"/>
          <w:b w:val="0"/>
          <w:noProof/>
          <w:sz w:val="22"/>
          <w:szCs w:val="22"/>
          <w:lang w:eastAsia="en-AU"/>
        </w:rPr>
      </w:pPr>
      <w:hyperlink w:anchor="_Toc527724624" w:history="1">
        <w:r w:rsidR="000C4AF0" w:rsidRPr="008B7981">
          <w:rPr>
            <w:rStyle w:val="Hyperlink"/>
            <w:noProof/>
          </w:rPr>
          <w:t xml:space="preserve">6A </w:t>
        </w:r>
        <w:r w:rsidR="000C4AF0">
          <w:rPr>
            <w:rFonts w:asciiTheme="minorHAnsi" w:eastAsiaTheme="minorEastAsia" w:hAnsiTheme="minorHAnsi" w:cstheme="minorBidi"/>
            <w:b w:val="0"/>
            <w:noProof/>
            <w:sz w:val="22"/>
            <w:szCs w:val="22"/>
            <w:lang w:eastAsia="en-AU"/>
          </w:rPr>
          <w:tab/>
        </w:r>
        <w:r w:rsidR="000C4AF0" w:rsidRPr="008B7981">
          <w:rPr>
            <w:rStyle w:val="Hyperlink"/>
            <w:noProof/>
          </w:rPr>
          <w:t>Clerk writes to MLAs to advise absence of Speaker and appointment of an Assistant Speaker to be Acting Speaker</w:t>
        </w:r>
      </w:hyperlink>
    </w:p>
    <w:p w:rsidR="000C4AF0" w:rsidRDefault="0014562D" w:rsidP="0014750B">
      <w:pPr>
        <w:pStyle w:val="TOC2"/>
        <w:rPr>
          <w:rFonts w:asciiTheme="minorHAnsi" w:eastAsiaTheme="minorEastAsia" w:hAnsiTheme="minorHAnsi" w:cstheme="minorBidi"/>
          <w:b w:val="0"/>
          <w:noProof/>
          <w:sz w:val="22"/>
          <w:szCs w:val="22"/>
          <w:lang w:eastAsia="en-AU"/>
        </w:rPr>
      </w:pPr>
      <w:hyperlink w:anchor="_Toc527724625" w:history="1">
        <w:r w:rsidR="000C4AF0" w:rsidRPr="008B7981">
          <w:rPr>
            <w:rStyle w:val="Hyperlink"/>
            <w:noProof/>
          </w:rPr>
          <w:t xml:space="preserve">79 </w:t>
        </w:r>
        <w:r w:rsidR="000C4AF0">
          <w:rPr>
            <w:rFonts w:asciiTheme="minorHAnsi" w:eastAsiaTheme="minorEastAsia" w:hAnsiTheme="minorHAnsi" w:cstheme="minorBidi"/>
            <w:b w:val="0"/>
            <w:noProof/>
            <w:sz w:val="22"/>
            <w:szCs w:val="22"/>
            <w:lang w:eastAsia="en-AU"/>
          </w:rPr>
          <w:tab/>
        </w:r>
        <w:r w:rsidR="000C4AF0" w:rsidRPr="008B7981">
          <w:rPr>
            <w:rStyle w:val="Hyperlink"/>
            <w:noProof/>
          </w:rPr>
          <w:t>MLAs submitting an MPI</w:t>
        </w:r>
      </w:hyperlink>
    </w:p>
    <w:p w:rsidR="000C4AF0" w:rsidRDefault="0014562D" w:rsidP="0014750B">
      <w:pPr>
        <w:pStyle w:val="TOC2"/>
        <w:tabs>
          <w:tab w:val="left" w:pos="851"/>
        </w:tabs>
        <w:rPr>
          <w:rFonts w:asciiTheme="minorHAnsi" w:eastAsiaTheme="minorEastAsia" w:hAnsiTheme="minorHAnsi" w:cstheme="minorBidi"/>
          <w:b w:val="0"/>
          <w:noProof/>
          <w:sz w:val="22"/>
          <w:szCs w:val="22"/>
          <w:lang w:eastAsia="en-AU"/>
        </w:rPr>
      </w:pPr>
      <w:hyperlink w:anchor="_Toc527724626" w:history="1">
        <w:r w:rsidR="000C4AF0" w:rsidRPr="008B7981">
          <w:rPr>
            <w:rStyle w:val="Hyperlink"/>
            <w:noProof/>
          </w:rPr>
          <w:t>110</w:t>
        </w:r>
        <w:r w:rsidR="000C4AF0">
          <w:rPr>
            <w:rFonts w:asciiTheme="minorHAnsi" w:eastAsiaTheme="minorEastAsia" w:hAnsiTheme="minorHAnsi" w:cstheme="minorBidi"/>
            <w:b w:val="0"/>
            <w:noProof/>
            <w:sz w:val="22"/>
            <w:szCs w:val="22"/>
            <w:lang w:eastAsia="en-AU"/>
          </w:rPr>
          <w:tab/>
        </w:r>
        <w:r w:rsidR="000C4AF0" w:rsidRPr="008B7981">
          <w:rPr>
            <w:rStyle w:val="Hyperlink"/>
            <w:noProof/>
          </w:rPr>
          <w:t>MLAs notifying Clerk of alteration of notice</w:t>
        </w:r>
      </w:hyperlink>
    </w:p>
    <w:p w:rsidR="000C4AF0" w:rsidRDefault="0014562D" w:rsidP="0014750B">
      <w:pPr>
        <w:pStyle w:val="TOC2"/>
        <w:tabs>
          <w:tab w:val="left" w:pos="851"/>
        </w:tabs>
        <w:rPr>
          <w:rFonts w:asciiTheme="minorHAnsi" w:eastAsiaTheme="minorEastAsia" w:hAnsiTheme="minorHAnsi" w:cstheme="minorBidi"/>
          <w:b w:val="0"/>
          <w:noProof/>
          <w:sz w:val="22"/>
          <w:szCs w:val="22"/>
          <w:lang w:eastAsia="en-AU"/>
        </w:rPr>
      </w:pPr>
      <w:hyperlink w:anchor="_Toc527724627" w:history="1">
        <w:r w:rsidR="000C4AF0" w:rsidRPr="008B7981">
          <w:rPr>
            <w:rStyle w:val="Hyperlink"/>
            <w:noProof/>
          </w:rPr>
          <w:t>111</w:t>
        </w:r>
        <w:r w:rsidR="000C4AF0">
          <w:rPr>
            <w:rFonts w:asciiTheme="minorHAnsi" w:eastAsiaTheme="minorEastAsia" w:hAnsiTheme="minorHAnsi" w:cstheme="minorBidi"/>
            <w:b w:val="0"/>
            <w:noProof/>
            <w:sz w:val="22"/>
            <w:szCs w:val="22"/>
            <w:lang w:eastAsia="en-AU"/>
          </w:rPr>
          <w:tab/>
        </w:r>
        <w:r w:rsidR="000C4AF0" w:rsidRPr="008B7981">
          <w:rPr>
            <w:rStyle w:val="Hyperlink"/>
            <w:noProof/>
          </w:rPr>
          <w:t>MLAs notifying Clerk of withdrawal of notice</w:t>
        </w:r>
      </w:hyperlink>
    </w:p>
    <w:p w:rsidR="000C4AF0" w:rsidRDefault="0014562D" w:rsidP="0014750B">
      <w:pPr>
        <w:pStyle w:val="TOC2"/>
        <w:tabs>
          <w:tab w:val="left" w:pos="851"/>
        </w:tabs>
        <w:rPr>
          <w:rFonts w:asciiTheme="minorHAnsi" w:eastAsiaTheme="minorEastAsia" w:hAnsiTheme="minorHAnsi" w:cstheme="minorBidi"/>
          <w:b w:val="0"/>
          <w:noProof/>
          <w:sz w:val="22"/>
          <w:szCs w:val="22"/>
          <w:lang w:eastAsia="en-AU"/>
        </w:rPr>
      </w:pPr>
      <w:hyperlink w:anchor="_Toc527724628" w:history="1">
        <w:r w:rsidR="000C4AF0" w:rsidRPr="008B7981">
          <w:rPr>
            <w:rStyle w:val="Hyperlink"/>
            <w:noProof/>
          </w:rPr>
          <w:t>113</w:t>
        </w:r>
        <w:r w:rsidR="000C4AF0">
          <w:rPr>
            <w:rFonts w:asciiTheme="minorHAnsi" w:eastAsiaTheme="minorEastAsia" w:hAnsiTheme="minorHAnsi" w:cstheme="minorBidi"/>
            <w:b w:val="0"/>
            <w:noProof/>
            <w:sz w:val="22"/>
            <w:szCs w:val="22"/>
            <w:lang w:eastAsia="en-AU"/>
          </w:rPr>
          <w:tab/>
        </w:r>
        <w:r w:rsidR="000C4AF0" w:rsidRPr="008B7981">
          <w:rPr>
            <w:rStyle w:val="Hyperlink"/>
            <w:noProof/>
          </w:rPr>
          <w:t>Question on notice</w:t>
        </w:r>
      </w:hyperlink>
    </w:p>
    <w:p w:rsidR="000C4AF0" w:rsidRDefault="0014562D" w:rsidP="0014750B">
      <w:pPr>
        <w:pStyle w:val="TOC2"/>
        <w:tabs>
          <w:tab w:val="left" w:pos="851"/>
        </w:tabs>
        <w:rPr>
          <w:rFonts w:asciiTheme="minorHAnsi" w:eastAsiaTheme="minorEastAsia" w:hAnsiTheme="minorHAnsi" w:cstheme="minorBidi"/>
          <w:b w:val="0"/>
          <w:noProof/>
          <w:sz w:val="22"/>
          <w:szCs w:val="22"/>
          <w:lang w:eastAsia="en-AU"/>
        </w:rPr>
      </w:pPr>
      <w:hyperlink w:anchor="_Toc527724629" w:history="1">
        <w:r w:rsidR="000C4AF0" w:rsidRPr="008B7981">
          <w:rPr>
            <w:rStyle w:val="Hyperlink"/>
            <w:noProof/>
          </w:rPr>
          <w:t>120</w:t>
        </w:r>
        <w:r w:rsidR="000C4AF0">
          <w:rPr>
            <w:rFonts w:asciiTheme="minorHAnsi" w:eastAsiaTheme="minorEastAsia" w:hAnsiTheme="minorHAnsi" w:cstheme="minorBidi"/>
            <w:b w:val="0"/>
            <w:noProof/>
            <w:sz w:val="22"/>
            <w:szCs w:val="22"/>
            <w:lang w:eastAsia="en-AU"/>
          </w:rPr>
          <w:tab/>
        </w:r>
        <w:r w:rsidR="000C4AF0" w:rsidRPr="008B7981">
          <w:rPr>
            <w:rStyle w:val="Hyperlink"/>
            <w:noProof/>
          </w:rPr>
          <w:t>Question on notice</w:t>
        </w:r>
      </w:hyperlink>
    </w:p>
    <w:p w:rsidR="000C4AF0" w:rsidRDefault="0014562D" w:rsidP="0014750B">
      <w:pPr>
        <w:pStyle w:val="TOC2"/>
        <w:tabs>
          <w:tab w:val="left" w:pos="1276"/>
        </w:tabs>
        <w:rPr>
          <w:rFonts w:asciiTheme="minorHAnsi" w:eastAsiaTheme="minorEastAsia" w:hAnsiTheme="minorHAnsi" w:cstheme="minorBidi"/>
          <w:b w:val="0"/>
          <w:noProof/>
          <w:sz w:val="22"/>
          <w:szCs w:val="22"/>
          <w:lang w:eastAsia="en-AU"/>
        </w:rPr>
      </w:pPr>
      <w:hyperlink w:anchor="_Toc527724630" w:history="1">
        <w:r w:rsidR="000C4AF0" w:rsidRPr="008B7981">
          <w:rPr>
            <w:rStyle w:val="Hyperlink"/>
            <w:noProof/>
          </w:rPr>
          <w:t>213A</w:t>
        </w:r>
        <w:r w:rsidR="000C4AF0">
          <w:rPr>
            <w:rFonts w:asciiTheme="minorHAnsi" w:eastAsiaTheme="minorEastAsia" w:hAnsiTheme="minorHAnsi" w:cstheme="minorBidi"/>
            <w:b w:val="0"/>
            <w:noProof/>
            <w:sz w:val="22"/>
            <w:szCs w:val="22"/>
            <w:lang w:eastAsia="en-AU"/>
          </w:rPr>
          <w:tab/>
        </w:r>
        <w:r w:rsidR="000C4AF0" w:rsidRPr="008B7981">
          <w:rPr>
            <w:rStyle w:val="Hyperlink"/>
            <w:noProof/>
          </w:rPr>
          <w:t>MLA disputing claim of privilege of the executive</w:t>
        </w:r>
      </w:hyperlink>
    </w:p>
    <w:p w:rsidR="000C4AF0" w:rsidRDefault="0014562D" w:rsidP="0014750B">
      <w:pPr>
        <w:pStyle w:val="TOC2"/>
        <w:tabs>
          <w:tab w:val="left" w:pos="851"/>
        </w:tabs>
        <w:rPr>
          <w:rFonts w:asciiTheme="minorHAnsi" w:eastAsiaTheme="minorEastAsia" w:hAnsiTheme="minorHAnsi" w:cstheme="minorBidi"/>
          <w:b w:val="0"/>
          <w:noProof/>
          <w:sz w:val="22"/>
          <w:szCs w:val="22"/>
          <w:lang w:eastAsia="en-AU"/>
        </w:rPr>
      </w:pPr>
      <w:hyperlink w:anchor="_Toc527724631" w:history="1">
        <w:r w:rsidR="000C4AF0" w:rsidRPr="008B7981">
          <w:rPr>
            <w:rStyle w:val="Hyperlink"/>
            <w:noProof/>
          </w:rPr>
          <w:t>222</w:t>
        </w:r>
        <w:r w:rsidR="000C4AF0">
          <w:rPr>
            <w:rFonts w:asciiTheme="minorHAnsi" w:eastAsiaTheme="minorEastAsia" w:hAnsiTheme="minorHAnsi" w:cstheme="minorBidi"/>
            <w:b w:val="0"/>
            <w:noProof/>
            <w:sz w:val="22"/>
            <w:szCs w:val="22"/>
            <w:lang w:eastAsia="en-AU"/>
          </w:rPr>
          <w:tab/>
        </w:r>
        <w:r w:rsidR="000C4AF0" w:rsidRPr="008B7981">
          <w:rPr>
            <w:rStyle w:val="Hyperlink"/>
            <w:noProof/>
          </w:rPr>
          <w:t>MLAs nominating other MLAs for committees</w:t>
        </w:r>
      </w:hyperlink>
    </w:p>
    <w:p w:rsidR="000C4AF0" w:rsidRDefault="0014562D" w:rsidP="0014750B">
      <w:pPr>
        <w:pStyle w:val="TOC2"/>
        <w:tabs>
          <w:tab w:val="left" w:pos="1276"/>
        </w:tabs>
        <w:rPr>
          <w:rFonts w:asciiTheme="minorHAnsi" w:eastAsiaTheme="minorEastAsia" w:hAnsiTheme="minorHAnsi" w:cstheme="minorBidi"/>
          <w:b w:val="0"/>
          <w:noProof/>
          <w:sz w:val="22"/>
          <w:szCs w:val="22"/>
          <w:lang w:eastAsia="en-AU"/>
        </w:rPr>
      </w:pPr>
      <w:hyperlink w:anchor="_Toc527724632" w:history="1">
        <w:r w:rsidR="000C4AF0" w:rsidRPr="008B7981">
          <w:rPr>
            <w:rStyle w:val="Hyperlink"/>
            <w:noProof/>
          </w:rPr>
          <w:t xml:space="preserve">223 </w:t>
        </w:r>
        <w:r w:rsidR="000C4AF0">
          <w:rPr>
            <w:rFonts w:asciiTheme="minorHAnsi" w:eastAsiaTheme="minorEastAsia" w:hAnsiTheme="minorHAnsi" w:cstheme="minorBidi"/>
            <w:b w:val="0"/>
            <w:noProof/>
            <w:sz w:val="22"/>
            <w:szCs w:val="22"/>
            <w:lang w:eastAsia="en-AU"/>
          </w:rPr>
          <w:tab/>
        </w:r>
        <w:r w:rsidR="000C4AF0" w:rsidRPr="008B7981">
          <w:rPr>
            <w:rStyle w:val="Hyperlink"/>
            <w:noProof/>
          </w:rPr>
          <w:t>Change to committee membership writing to Speaker</w:t>
        </w:r>
      </w:hyperlink>
    </w:p>
    <w:p w:rsidR="000C4AF0" w:rsidRDefault="0014562D" w:rsidP="0014750B">
      <w:pPr>
        <w:pStyle w:val="TOC2"/>
        <w:tabs>
          <w:tab w:val="left" w:pos="1276"/>
        </w:tabs>
        <w:rPr>
          <w:rFonts w:asciiTheme="minorHAnsi" w:eastAsiaTheme="minorEastAsia" w:hAnsiTheme="minorHAnsi" w:cstheme="minorBidi"/>
          <w:b w:val="0"/>
          <w:noProof/>
          <w:sz w:val="22"/>
          <w:szCs w:val="22"/>
          <w:lang w:eastAsia="en-AU"/>
        </w:rPr>
      </w:pPr>
      <w:hyperlink w:anchor="_Toc527724633" w:history="1">
        <w:r w:rsidR="000C4AF0" w:rsidRPr="008B7981">
          <w:rPr>
            <w:rStyle w:val="Hyperlink"/>
            <w:noProof/>
          </w:rPr>
          <w:t xml:space="preserve">232 </w:t>
        </w:r>
        <w:r w:rsidR="000C4AF0">
          <w:rPr>
            <w:rFonts w:asciiTheme="minorHAnsi" w:eastAsiaTheme="minorEastAsia" w:hAnsiTheme="minorHAnsi" w:cstheme="minorBidi"/>
            <w:b w:val="0"/>
            <w:noProof/>
            <w:sz w:val="22"/>
            <w:szCs w:val="22"/>
            <w:lang w:eastAsia="en-AU"/>
          </w:rPr>
          <w:tab/>
        </w:r>
        <w:r w:rsidR="000C4AF0" w:rsidRPr="008B7981">
          <w:rPr>
            <w:rStyle w:val="Hyperlink"/>
            <w:noProof/>
          </w:rPr>
          <w:t>Secretary to notify committee members of new time for committee to meet after no quorum</w:t>
        </w:r>
      </w:hyperlink>
    </w:p>
    <w:p w:rsidR="000C4AF0" w:rsidRDefault="0014562D" w:rsidP="0014750B">
      <w:pPr>
        <w:pStyle w:val="TOC2"/>
        <w:tabs>
          <w:tab w:val="left" w:pos="1276"/>
        </w:tabs>
        <w:rPr>
          <w:rFonts w:asciiTheme="minorHAnsi" w:eastAsiaTheme="minorEastAsia" w:hAnsiTheme="minorHAnsi" w:cstheme="minorBidi"/>
          <w:b w:val="0"/>
          <w:noProof/>
          <w:sz w:val="22"/>
          <w:szCs w:val="22"/>
          <w:lang w:eastAsia="en-AU"/>
        </w:rPr>
      </w:pPr>
      <w:hyperlink w:anchor="_Toc527724634" w:history="1">
        <w:r w:rsidR="000C4AF0" w:rsidRPr="008B7981">
          <w:rPr>
            <w:rStyle w:val="Hyperlink"/>
            <w:noProof/>
          </w:rPr>
          <w:t xml:space="preserve">242 </w:t>
        </w:r>
        <w:r w:rsidR="000C4AF0">
          <w:rPr>
            <w:rFonts w:asciiTheme="minorHAnsi" w:eastAsiaTheme="minorEastAsia" w:hAnsiTheme="minorHAnsi" w:cstheme="minorBidi"/>
            <w:b w:val="0"/>
            <w:noProof/>
            <w:sz w:val="22"/>
            <w:szCs w:val="22"/>
            <w:lang w:eastAsia="en-AU"/>
          </w:rPr>
          <w:tab/>
        </w:r>
        <w:r w:rsidR="000C4AF0" w:rsidRPr="008B7981">
          <w:rPr>
            <w:rStyle w:val="Hyperlink"/>
            <w:noProof/>
          </w:rPr>
          <w:t>Chair of committee writing to MLAs and staff to explain unauthorised disclosure</w:t>
        </w:r>
      </w:hyperlink>
    </w:p>
    <w:p w:rsidR="000C4AF0" w:rsidRDefault="0014562D" w:rsidP="0014750B">
      <w:pPr>
        <w:pStyle w:val="TOC2"/>
        <w:tabs>
          <w:tab w:val="left" w:pos="1276"/>
        </w:tabs>
        <w:rPr>
          <w:rFonts w:asciiTheme="minorHAnsi" w:eastAsiaTheme="minorEastAsia" w:hAnsiTheme="minorHAnsi" w:cstheme="minorBidi"/>
          <w:b w:val="0"/>
          <w:noProof/>
          <w:sz w:val="22"/>
          <w:szCs w:val="22"/>
          <w:lang w:eastAsia="en-AU"/>
        </w:rPr>
      </w:pPr>
      <w:hyperlink w:anchor="_Toc527724635" w:history="1">
        <w:r w:rsidR="000C4AF0" w:rsidRPr="008B7981">
          <w:rPr>
            <w:rStyle w:val="Hyperlink"/>
            <w:noProof/>
          </w:rPr>
          <w:t xml:space="preserve">264A </w:t>
        </w:r>
        <w:r w:rsidR="000C4AF0">
          <w:rPr>
            <w:rFonts w:asciiTheme="minorHAnsi" w:eastAsiaTheme="minorEastAsia" w:hAnsiTheme="minorHAnsi" w:cstheme="minorBidi"/>
            <w:b w:val="0"/>
            <w:noProof/>
            <w:sz w:val="22"/>
            <w:szCs w:val="22"/>
            <w:lang w:eastAsia="en-AU"/>
          </w:rPr>
          <w:tab/>
        </w:r>
        <w:r w:rsidR="000C4AF0" w:rsidRPr="008B7981">
          <w:rPr>
            <w:rStyle w:val="Hyperlink"/>
            <w:noProof/>
          </w:rPr>
          <w:t>Adverse mention procedures – witness can make a submission</w:t>
        </w:r>
      </w:hyperlink>
    </w:p>
    <w:p w:rsidR="000C4AF0" w:rsidRDefault="0014562D" w:rsidP="0014750B">
      <w:pPr>
        <w:pStyle w:val="TOC1"/>
        <w:rPr>
          <w:rFonts w:asciiTheme="minorHAnsi" w:eastAsiaTheme="minorEastAsia" w:hAnsiTheme="minorHAnsi" w:cstheme="minorBidi"/>
          <w:b w:val="0"/>
          <w:bCs w:val="0"/>
          <w:smallCaps w:val="0"/>
          <w:noProof/>
          <w:spacing w:val="0"/>
          <w:sz w:val="22"/>
          <w:szCs w:val="22"/>
          <w:lang w:eastAsia="en-AU"/>
        </w:rPr>
      </w:pPr>
      <w:hyperlink w:anchor="_Toc527724636" w:history="1">
        <w:r w:rsidR="000C4AF0" w:rsidRPr="008B7981">
          <w:rPr>
            <w:rStyle w:val="Hyperlink"/>
            <w:noProof/>
          </w:rPr>
          <w:t>Recommendation No. 6 – Submission of documents in writing</w:t>
        </w:r>
      </w:hyperlink>
    </w:p>
    <w:p w:rsidR="000C4AF0" w:rsidRDefault="0014562D" w:rsidP="0014750B">
      <w:pPr>
        <w:pStyle w:val="TOC2"/>
        <w:tabs>
          <w:tab w:val="left" w:pos="1276"/>
        </w:tabs>
        <w:rPr>
          <w:rFonts w:asciiTheme="minorHAnsi" w:eastAsiaTheme="minorEastAsia" w:hAnsiTheme="minorHAnsi" w:cstheme="minorBidi"/>
          <w:b w:val="0"/>
          <w:noProof/>
          <w:sz w:val="22"/>
          <w:szCs w:val="22"/>
          <w:lang w:eastAsia="en-AU"/>
        </w:rPr>
      </w:pPr>
      <w:hyperlink w:anchor="_Toc527724637" w:history="1">
        <w:r w:rsidR="000C4AF0" w:rsidRPr="008B7981">
          <w:rPr>
            <w:rStyle w:val="Hyperlink"/>
            <w:noProof/>
          </w:rPr>
          <w:t>6.10</w:t>
        </w:r>
        <w:r w:rsidR="000C4AF0">
          <w:rPr>
            <w:rFonts w:asciiTheme="minorHAnsi" w:eastAsiaTheme="minorEastAsia" w:hAnsiTheme="minorHAnsi" w:cstheme="minorBidi"/>
            <w:b w:val="0"/>
            <w:noProof/>
            <w:sz w:val="22"/>
            <w:szCs w:val="22"/>
            <w:lang w:eastAsia="en-AU"/>
          </w:rPr>
          <w:tab/>
        </w:r>
        <w:r w:rsidR="000C4AF0" w:rsidRPr="008B7981">
          <w:rPr>
            <w:rStyle w:val="Hyperlink"/>
            <w:noProof/>
          </w:rPr>
          <w:t>The Committee recommends that the Assembly require that the following information and documents, governed by the standing orders, are only to be transmitted on paper:</w:t>
        </w:r>
      </w:hyperlink>
    </w:p>
    <w:p w:rsidR="000C4AF0" w:rsidRDefault="0014562D" w:rsidP="0014750B">
      <w:pPr>
        <w:pStyle w:val="TOC2"/>
        <w:tabs>
          <w:tab w:val="left" w:pos="1276"/>
        </w:tabs>
        <w:rPr>
          <w:rFonts w:asciiTheme="minorHAnsi" w:eastAsiaTheme="minorEastAsia" w:hAnsiTheme="minorHAnsi" w:cstheme="minorBidi"/>
          <w:b w:val="0"/>
          <w:noProof/>
          <w:sz w:val="22"/>
          <w:szCs w:val="22"/>
          <w:lang w:eastAsia="en-AU"/>
        </w:rPr>
      </w:pPr>
      <w:hyperlink w:anchor="_Toc527724638" w:history="1">
        <w:r w:rsidR="000C4AF0" w:rsidRPr="008B7981">
          <w:rPr>
            <w:rStyle w:val="Hyperlink"/>
            <w:noProof/>
          </w:rPr>
          <w:t xml:space="preserve">11A </w:t>
        </w:r>
        <w:r w:rsidR="000C4AF0">
          <w:rPr>
            <w:rFonts w:asciiTheme="minorHAnsi" w:eastAsiaTheme="minorEastAsia" w:hAnsiTheme="minorHAnsi" w:cstheme="minorBidi"/>
            <w:b w:val="0"/>
            <w:noProof/>
            <w:sz w:val="22"/>
            <w:szCs w:val="22"/>
            <w:lang w:eastAsia="en-AU"/>
          </w:rPr>
          <w:tab/>
        </w:r>
        <w:r w:rsidR="000C4AF0" w:rsidRPr="008B7981">
          <w:rPr>
            <w:rStyle w:val="Hyperlink"/>
            <w:noProof/>
          </w:rPr>
          <w:t>Speaker resigning office</w:t>
        </w:r>
      </w:hyperlink>
    </w:p>
    <w:p w:rsidR="000C4AF0" w:rsidRDefault="0014562D" w:rsidP="0014750B">
      <w:pPr>
        <w:pStyle w:val="TOC2"/>
        <w:rPr>
          <w:rFonts w:asciiTheme="minorHAnsi" w:eastAsiaTheme="minorEastAsia" w:hAnsiTheme="minorHAnsi" w:cstheme="minorBidi"/>
          <w:b w:val="0"/>
          <w:noProof/>
          <w:sz w:val="22"/>
          <w:szCs w:val="22"/>
          <w:lang w:eastAsia="en-AU"/>
        </w:rPr>
      </w:pPr>
      <w:hyperlink w:anchor="_Toc527724639" w:history="1">
        <w:r w:rsidR="000C4AF0" w:rsidRPr="008B7981">
          <w:rPr>
            <w:rStyle w:val="Hyperlink"/>
            <w:noProof/>
          </w:rPr>
          <w:t xml:space="preserve">13 </w:t>
        </w:r>
        <w:r w:rsidR="000C4AF0">
          <w:rPr>
            <w:rFonts w:asciiTheme="minorHAnsi" w:eastAsiaTheme="minorEastAsia" w:hAnsiTheme="minorHAnsi" w:cstheme="minorBidi"/>
            <w:b w:val="0"/>
            <w:noProof/>
            <w:sz w:val="22"/>
            <w:szCs w:val="22"/>
            <w:lang w:eastAsia="en-AU"/>
          </w:rPr>
          <w:tab/>
        </w:r>
        <w:r w:rsidR="000C4AF0" w:rsidRPr="008B7981">
          <w:rPr>
            <w:rStyle w:val="Hyperlink"/>
            <w:noProof/>
          </w:rPr>
          <w:t>Deputy Speaker resigning office</w:t>
        </w:r>
      </w:hyperlink>
    </w:p>
    <w:p w:rsidR="000C4AF0" w:rsidRDefault="0014562D" w:rsidP="0014750B">
      <w:pPr>
        <w:pStyle w:val="TOC2"/>
        <w:tabs>
          <w:tab w:val="left" w:pos="1276"/>
        </w:tabs>
        <w:rPr>
          <w:rFonts w:asciiTheme="minorHAnsi" w:eastAsiaTheme="minorEastAsia" w:hAnsiTheme="minorHAnsi" w:cstheme="minorBidi"/>
          <w:b w:val="0"/>
          <w:noProof/>
          <w:sz w:val="22"/>
          <w:szCs w:val="22"/>
          <w:lang w:eastAsia="en-AU"/>
        </w:rPr>
      </w:pPr>
      <w:hyperlink w:anchor="_Toc527724640" w:history="1">
        <w:r w:rsidR="000C4AF0" w:rsidRPr="008B7981">
          <w:rPr>
            <w:rStyle w:val="Hyperlink"/>
            <w:noProof/>
          </w:rPr>
          <w:t xml:space="preserve">24A </w:t>
        </w:r>
        <w:r w:rsidR="000C4AF0">
          <w:rPr>
            <w:rFonts w:asciiTheme="minorHAnsi" w:eastAsiaTheme="minorEastAsia" w:hAnsiTheme="minorHAnsi" w:cstheme="minorBidi"/>
            <w:b w:val="0"/>
            <w:noProof/>
            <w:sz w:val="22"/>
            <w:szCs w:val="22"/>
            <w:lang w:eastAsia="en-AU"/>
          </w:rPr>
          <w:tab/>
        </w:r>
        <w:r w:rsidR="000C4AF0" w:rsidRPr="008B7981">
          <w:rPr>
            <w:rStyle w:val="Hyperlink"/>
            <w:noProof/>
          </w:rPr>
          <w:t>Member resigning office</w:t>
        </w:r>
      </w:hyperlink>
    </w:p>
    <w:p w:rsidR="000C4AF0" w:rsidRDefault="0014562D" w:rsidP="0014750B">
      <w:pPr>
        <w:pStyle w:val="TOC2"/>
        <w:tabs>
          <w:tab w:val="left" w:pos="1276"/>
        </w:tabs>
        <w:rPr>
          <w:rFonts w:asciiTheme="minorHAnsi" w:eastAsiaTheme="minorEastAsia" w:hAnsiTheme="minorHAnsi" w:cstheme="minorBidi"/>
          <w:b w:val="0"/>
          <w:noProof/>
          <w:sz w:val="22"/>
          <w:szCs w:val="22"/>
          <w:lang w:eastAsia="en-AU"/>
        </w:rPr>
      </w:pPr>
      <w:hyperlink w:anchor="_Toc527724641" w:history="1">
        <w:r w:rsidR="000C4AF0" w:rsidRPr="008B7981">
          <w:rPr>
            <w:rStyle w:val="Hyperlink"/>
            <w:noProof/>
          </w:rPr>
          <w:t xml:space="preserve">139 </w:t>
        </w:r>
        <w:r w:rsidR="000C4AF0">
          <w:rPr>
            <w:rFonts w:asciiTheme="minorHAnsi" w:eastAsiaTheme="minorEastAsia" w:hAnsiTheme="minorHAnsi" w:cstheme="minorBidi"/>
            <w:b w:val="0"/>
            <w:noProof/>
            <w:sz w:val="22"/>
            <w:szCs w:val="22"/>
            <w:lang w:eastAsia="en-AU"/>
          </w:rPr>
          <w:tab/>
        </w:r>
        <w:r w:rsidR="000C4AF0" w:rsidRPr="008B7981">
          <w:rPr>
            <w:rStyle w:val="Hyperlink"/>
            <w:noProof/>
          </w:rPr>
          <w:t>Amendment to motion in Assembly</w:t>
        </w:r>
      </w:hyperlink>
    </w:p>
    <w:p w:rsidR="000C4AF0" w:rsidRDefault="0014562D" w:rsidP="0014750B">
      <w:pPr>
        <w:pStyle w:val="TOC2"/>
        <w:tabs>
          <w:tab w:val="left" w:pos="1276"/>
        </w:tabs>
        <w:rPr>
          <w:rFonts w:asciiTheme="minorHAnsi" w:eastAsiaTheme="minorEastAsia" w:hAnsiTheme="minorHAnsi" w:cstheme="minorBidi"/>
          <w:b w:val="0"/>
          <w:noProof/>
          <w:sz w:val="22"/>
          <w:szCs w:val="22"/>
          <w:lang w:eastAsia="en-AU"/>
        </w:rPr>
      </w:pPr>
      <w:hyperlink w:anchor="_Toc527724642" w:history="1">
        <w:r w:rsidR="000C4AF0" w:rsidRPr="008B7981">
          <w:rPr>
            <w:rStyle w:val="Hyperlink"/>
            <w:noProof/>
          </w:rPr>
          <w:t xml:space="preserve">182 </w:t>
        </w:r>
        <w:r w:rsidR="000C4AF0">
          <w:rPr>
            <w:rFonts w:asciiTheme="minorHAnsi" w:eastAsiaTheme="minorEastAsia" w:hAnsiTheme="minorHAnsi" w:cstheme="minorBidi"/>
            <w:b w:val="0"/>
            <w:noProof/>
            <w:sz w:val="22"/>
            <w:szCs w:val="22"/>
            <w:lang w:eastAsia="en-AU"/>
          </w:rPr>
          <w:tab/>
        </w:r>
        <w:r w:rsidR="000C4AF0" w:rsidRPr="008B7981">
          <w:rPr>
            <w:rStyle w:val="Hyperlink"/>
            <w:noProof/>
          </w:rPr>
          <w:t>Amendment to Bill in Assembly</w:t>
        </w:r>
      </w:hyperlink>
    </w:p>
    <w:p w:rsidR="000C4AF0" w:rsidRDefault="0014562D" w:rsidP="0014750B">
      <w:pPr>
        <w:pStyle w:val="TOC2"/>
        <w:tabs>
          <w:tab w:val="left" w:pos="1276"/>
        </w:tabs>
        <w:rPr>
          <w:rFonts w:asciiTheme="minorHAnsi" w:eastAsiaTheme="minorEastAsia" w:hAnsiTheme="minorHAnsi" w:cstheme="minorBidi"/>
          <w:b w:val="0"/>
          <w:noProof/>
          <w:sz w:val="22"/>
          <w:szCs w:val="22"/>
          <w:lang w:eastAsia="en-AU"/>
        </w:rPr>
      </w:pPr>
      <w:hyperlink w:anchor="_Toc527724643" w:history="1">
        <w:r w:rsidR="000C4AF0" w:rsidRPr="008B7981">
          <w:rPr>
            <w:rStyle w:val="Hyperlink"/>
            <w:noProof/>
          </w:rPr>
          <w:t xml:space="preserve">229A </w:t>
        </w:r>
        <w:r w:rsidR="000C4AF0">
          <w:rPr>
            <w:rFonts w:asciiTheme="minorHAnsi" w:eastAsiaTheme="minorEastAsia" w:hAnsiTheme="minorHAnsi" w:cstheme="minorBidi"/>
            <w:b w:val="0"/>
            <w:noProof/>
            <w:sz w:val="22"/>
            <w:szCs w:val="22"/>
            <w:lang w:eastAsia="en-AU"/>
          </w:rPr>
          <w:tab/>
        </w:r>
        <w:r w:rsidR="000C4AF0" w:rsidRPr="008B7981">
          <w:rPr>
            <w:rStyle w:val="Hyperlink"/>
            <w:noProof/>
          </w:rPr>
          <w:t>Absolute majority of committee members writes to Chair or Speaker asking to reconvene meeting after it has been adjourned due to grave disorder occurring</w:t>
        </w:r>
      </w:hyperlink>
    </w:p>
    <w:p w:rsidR="000C4AF0" w:rsidRDefault="0014562D" w:rsidP="0014750B">
      <w:pPr>
        <w:pStyle w:val="TOC2"/>
        <w:tabs>
          <w:tab w:val="left" w:pos="1276"/>
        </w:tabs>
        <w:rPr>
          <w:rFonts w:asciiTheme="minorHAnsi" w:eastAsiaTheme="minorEastAsia" w:hAnsiTheme="minorHAnsi" w:cstheme="minorBidi"/>
          <w:b w:val="0"/>
          <w:noProof/>
          <w:sz w:val="22"/>
          <w:szCs w:val="22"/>
          <w:lang w:eastAsia="en-AU"/>
        </w:rPr>
      </w:pPr>
      <w:hyperlink w:anchor="_Toc527724644" w:history="1">
        <w:r w:rsidR="000C4AF0" w:rsidRPr="008B7981">
          <w:rPr>
            <w:rStyle w:val="Hyperlink"/>
            <w:noProof/>
          </w:rPr>
          <w:t xml:space="preserve">250B </w:t>
        </w:r>
        <w:r w:rsidR="000C4AF0">
          <w:rPr>
            <w:rFonts w:asciiTheme="minorHAnsi" w:eastAsiaTheme="minorEastAsia" w:hAnsiTheme="minorHAnsi" w:cstheme="minorBidi"/>
            <w:b w:val="0"/>
            <w:noProof/>
            <w:sz w:val="22"/>
            <w:szCs w:val="22"/>
            <w:lang w:eastAsia="en-AU"/>
          </w:rPr>
          <w:tab/>
        </w:r>
        <w:r w:rsidR="000C4AF0" w:rsidRPr="008B7981">
          <w:rPr>
            <w:rStyle w:val="Hyperlink"/>
            <w:noProof/>
          </w:rPr>
          <w:t>Committee must present written statement in cases where they can’t agree upon a report</w:t>
        </w:r>
      </w:hyperlink>
    </w:p>
    <w:p w:rsidR="000C4AF0" w:rsidRDefault="0014562D" w:rsidP="0014750B">
      <w:pPr>
        <w:pStyle w:val="TOC2"/>
        <w:tabs>
          <w:tab w:val="left" w:pos="1276"/>
        </w:tabs>
        <w:rPr>
          <w:rFonts w:asciiTheme="minorHAnsi" w:eastAsiaTheme="minorEastAsia" w:hAnsiTheme="minorHAnsi" w:cstheme="minorBidi"/>
          <w:b w:val="0"/>
          <w:noProof/>
          <w:sz w:val="22"/>
          <w:szCs w:val="22"/>
          <w:lang w:eastAsia="en-AU"/>
        </w:rPr>
      </w:pPr>
      <w:hyperlink w:anchor="_Toc527724645" w:history="1">
        <w:r w:rsidR="000C4AF0" w:rsidRPr="008B7981">
          <w:rPr>
            <w:rStyle w:val="Hyperlink"/>
            <w:noProof/>
          </w:rPr>
          <w:t xml:space="preserve">276 (a) </w:t>
        </w:r>
        <w:r w:rsidR="000C4AF0">
          <w:rPr>
            <w:rFonts w:asciiTheme="minorHAnsi" w:eastAsiaTheme="minorEastAsia" w:hAnsiTheme="minorHAnsi" w:cstheme="minorBidi"/>
            <w:b w:val="0"/>
            <w:noProof/>
            <w:sz w:val="22"/>
            <w:szCs w:val="22"/>
            <w:lang w:eastAsia="en-AU"/>
          </w:rPr>
          <w:tab/>
        </w:r>
        <w:r w:rsidR="000C4AF0" w:rsidRPr="008B7981">
          <w:rPr>
            <w:rStyle w:val="Hyperlink"/>
            <w:noProof/>
          </w:rPr>
          <w:t>Privilege – MLA shall write to Speaker</w:t>
        </w:r>
      </w:hyperlink>
    </w:p>
    <w:p w:rsidR="000C4AF0" w:rsidRDefault="0014562D" w:rsidP="0014750B">
      <w:pPr>
        <w:pStyle w:val="TOC2"/>
        <w:tabs>
          <w:tab w:val="left" w:pos="1276"/>
        </w:tabs>
        <w:rPr>
          <w:rFonts w:asciiTheme="minorHAnsi" w:eastAsiaTheme="minorEastAsia" w:hAnsiTheme="minorHAnsi" w:cstheme="minorBidi"/>
          <w:b w:val="0"/>
          <w:noProof/>
          <w:sz w:val="22"/>
          <w:szCs w:val="22"/>
          <w:lang w:eastAsia="en-AU"/>
        </w:rPr>
      </w:pPr>
      <w:hyperlink w:anchor="_Toc527724646" w:history="1">
        <w:r w:rsidR="000C4AF0" w:rsidRPr="008B7981">
          <w:rPr>
            <w:rStyle w:val="Hyperlink"/>
            <w:noProof/>
          </w:rPr>
          <w:t xml:space="preserve">276 (b) </w:t>
        </w:r>
        <w:r w:rsidR="000C4AF0">
          <w:rPr>
            <w:rFonts w:asciiTheme="minorHAnsi" w:eastAsiaTheme="minorEastAsia" w:hAnsiTheme="minorHAnsi" w:cstheme="minorBidi"/>
            <w:b w:val="0"/>
            <w:noProof/>
            <w:sz w:val="22"/>
            <w:szCs w:val="22"/>
            <w:lang w:eastAsia="en-AU"/>
          </w:rPr>
          <w:tab/>
        </w:r>
        <w:r w:rsidR="000C4AF0" w:rsidRPr="008B7981">
          <w:rPr>
            <w:rStyle w:val="Hyperlink"/>
            <w:noProof/>
          </w:rPr>
          <w:t>Speaker writes back</w:t>
        </w:r>
      </w:hyperlink>
    </w:p>
    <w:p w:rsidR="000C4AF0" w:rsidRDefault="0014562D" w:rsidP="0014750B">
      <w:pPr>
        <w:pStyle w:val="TOC2"/>
        <w:tabs>
          <w:tab w:val="left" w:pos="851"/>
        </w:tabs>
        <w:rPr>
          <w:rFonts w:asciiTheme="minorHAnsi" w:eastAsiaTheme="minorEastAsia" w:hAnsiTheme="minorHAnsi" w:cstheme="minorBidi"/>
          <w:b w:val="0"/>
          <w:noProof/>
          <w:sz w:val="22"/>
          <w:szCs w:val="22"/>
          <w:lang w:eastAsia="en-AU"/>
        </w:rPr>
      </w:pPr>
      <w:hyperlink w:anchor="_Toc527724647" w:history="1">
        <w:r w:rsidR="000C4AF0" w:rsidRPr="008B7981">
          <w:rPr>
            <w:rStyle w:val="Hyperlink"/>
            <w:noProof/>
          </w:rPr>
          <w:t>280</w:t>
        </w:r>
        <w:r w:rsidR="000C4AF0">
          <w:rPr>
            <w:rFonts w:asciiTheme="minorHAnsi" w:eastAsiaTheme="minorEastAsia" w:hAnsiTheme="minorHAnsi" w:cstheme="minorBidi"/>
            <w:b w:val="0"/>
            <w:noProof/>
            <w:sz w:val="22"/>
            <w:szCs w:val="22"/>
            <w:lang w:eastAsia="en-AU"/>
          </w:rPr>
          <w:tab/>
        </w:r>
        <w:r w:rsidR="000C4AF0" w:rsidRPr="008B7981">
          <w:rPr>
            <w:rStyle w:val="Hyperlink"/>
            <w:noProof/>
          </w:rPr>
          <w:t>Person to be written to by privileges committee to detail the nature of any allegations known to the committee and allow them to make a written submission to the committee</w:t>
        </w:r>
      </w:hyperlink>
    </w:p>
    <w:p w:rsidR="000C4AF0" w:rsidRDefault="0014562D" w:rsidP="0014750B">
      <w:pPr>
        <w:pStyle w:val="TOC1"/>
        <w:rPr>
          <w:rFonts w:asciiTheme="minorHAnsi" w:eastAsiaTheme="minorEastAsia" w:hAnsiTheme="minorHAnsi" w:cstheme="minorBidi"/>
          <w:b w:val="0"/>
          <w:bCs w:val="0"/>
          <w:smallCaps w:val="0"/>
          <w:noProof/>
          <w:spacing w:val="0"/>
          <w:sz w:val="22"/>
          <w:szCs w:val="22"/>
          <w:lang w:eastAsia="en-AU"/>
        </w:rPr>
      </w:pPr>
      <w:hyperlink w:anchor="_Toc527724648" w:history="1">
        <w:r w:rsidR="000C4AF0" w:rsidRPr="008B7981">
          <w:rPr>
            <w:rStyle w:val="Hyperlink"/>
            <w:noProof/>
          </w:rPr>
          <w:t>Recommendation 7 – Honorifics</w:t>
        </w:r>
      </w:hyperlink>
    </w:p>
    <w:p w:rsidR="000C4AF0" w:rsidRDefault="0014562D" w:rsidP="0014750B">
      <w:pPr>
        <w:pStyle w:val="TOC2"/>
        <w:tabs>
          <w:tab w:val="left" w:pos="1276"/>
        </w:tabs>
        <w:rPr>
          <w:rFonts w:asciiTheme="minorHAnsi" w:eastAsiaTheme="minorEastAsia" w:hAnsiTheme="minorHAnsi" w:cstheme="minorBidi"/>
          <w:b w:val="0"/>
          <w:noProof/>
          <w:sz w:val="22"/>
          <w:szCs w:val="22"/>
          <w:lang w:eastAsia="en-AU"/>
        </w:rPr>
      </w:pPr>
      <w:hyperlink w:anchor="_Toc527724649" w:history="1">
        <w:r w:rsidR="000C4AF0" w:rsidRPr="008B7981">
          <w:rPr>
            <w:rStyle w:val="Hyperlink"/>
            <w:noProof/>
          </w:rPr>
          <w:t>8.10</w:t>
        </w:r>
        <w:r w:rsidR="000C4AF0">
          <w:rPr>
            <w:rFonts w:asciiTheme="minorHAnsi" w:eastAsiaTheme="minorEastAsia" w:hAnsiTheme="minorHAnsi" w:cstheme="minorBidi"/>
            <w:b w:val="0"/>
            <w:noProof/>
            <w:sz w:val="22"/>
            <w:szCs w:val="22"/>
            <w:lang w:eastAsia="en-AU"/>
          </w:rPr>
          <w:tab/>
        </w:r>
        <w:r w:rsidR="000C4AF0" w:rsidRPr="008B7981">
          <w:rPr>
            <w:rStyle w:val="Hyperlink"/>
            <w:noProof/>
          </w:rPr>
          <w:t>The Committee recommends that the ACT Government seek advice on the legal and protocol issues associated with the use of the honorific “The Honourable” through its Strategic Communications Media and Protocol Branch within the Chief Minister, Treasury and Economic Development Directorate and provide that advice to the Assembly.</w:t>
        </w:r>
      </w:hyperlink>
    </w:p>
    <w:p w:rsidR="000C4AF0" w:rsidRDefault="0014562D" w:rsidP="0014750B">
      <w:pPr>
        <w:pStyle w:val="TOC1"/>
        <w:rPr>
          <w:rFonts w:asciiTheme="minorHAnsi" w:eastAsiaTheme="minorEastAsia" w:hAnsiTheme="minorHAnsi" w:cstheme="minorBidi"/>
          <w:b w:val="0"/>
          <w:bCs w:val="0"/>
          <w:smallCaps w:val="0"/>
          <w:noProof/>
          <w:spacing w:val="0"/>
          <w:sz w:val="22"/>
          <w:szCs w:val="22"/>
          <w:lang w:eastAsia="en-AU"/>
        </w:rPr>
      </w:pPr>
      <w:hyperlink w:anchor="_Toc527724650" w:history="1">
        <w:r w:rsidR="000C4AF0" w:rsidRPr="008B7981">
          <w:rPr>
            <w:rStyle w:val="Hyperlink"/>
            <w:noProof/>
          </w:rPr>
          <w:t>Recommendation 8 – Gender neutral terms</w:t>
        </w:r>
      </w:hyperlink>
    </w:p>
    <w:p w:rsidR="000C4AF0" w:rsidRDefault="0014562D" w:rsidP="0014750B">
      <w:pPr>
        <w:pStyle w:val="TOC2"/>
        <w:tabs>
          <w:tab w:val="left" w:pos="1276"/>
        </w:tabs>
        <w:rPr>
          <w:rFonts w:asciiTheme="minorHAnsi" w:eastAsiaTheme="minorEastAsia" w:hAnsiTheme="minorHAnsi" w:cstheme="minorBidi"/>
          <w:b w:val="0"/>
          <w:noProof/>
          <w:sz w:val="22"/>
          <w:szCs w:val="22"/>
          <w:lang w:eastAsia="en-AU"/>
        </w:rPr>
      </w:pPr>
      <w:hyperlink w:anchor="_Toc527724651" w:history="1">
        <w:r w:rsidR="000C4AF0" w:rsidRPr="008B7981">
          <w:rPr>
            <w:rStyle w:val="Hyperlink"/>
            <w:noProof/>
          </w:rPr>
          <w:t>8.13</w:t>
        </w:r>
        <w:r w:rsidR="000C4AF0">
          <w:rPr>
            <w:rFonts w:asciiTheme="minorHAnsi" w:eastAsiaTheme="minorEastAsia" w:hAnsiTheme="minorHAnsi" w:cstheme="minorBidi"/>
            <w:b w:val="0"/>
            <w:noProof/>
            <w:sz w:val="22"/>
            <w:szCs w:val="22"/>
            <w:lang w:eastAsia="en-AU"/>
          </w:rPr>
          <w:tab/>
        </w:r>
        <w:r w:rsidR="000C4AF0" w:rsidRPr="008B7981">
          <w:rPr>
            <w:rStyle w:val="Hyperlink"/>
            <w:noProof/>
          </w:rPr>
          <w:t>The Committee recommends that at the beginning of 2019, and at the commencement of each term of an Assembly, and where a new MLA is sworn in during the course of an Assembly term, the Clerk writes to the MLA or MLAs requesting their preferred form of address in the Chamber.</w:t>
        </w:r>
      </w:hyperlink>
    </w:p>
    <w:p w:rsidR="000C4AF0" w:rsidRDefault="0014562D" w:rsidP="0014750B">
      <w:pPr>
        <w:pStyle w:val="TOC1"/>
        <w:rPr>
          <w:rFonts w:asciiTheme="minorHAnsi" w:eastAsiaTheme="minorEastAsia" w:hAnsiTheme="minorHAnsi" w:cstheme="minorBidi"/>
          <w:b w:val="0"/>
          <w:bCs w:val="0"/>
          <w:smallCaps w:val="0"/>
          <w:noProof/>
          <w:spacing w:val="0"/>
          <w:sz w:val="22"/>
          <w:szCs w:val="22"/>
          <w:lang w:eastAsia="en-AU"/>
        </w:rPr>
      </w:pPr>
      <w:hyperlink w:anchor="_Toc527724652" w:history="1">
        <w:r w:rsidR="000C4AF0" w:rsidRPr="008B7981">
          <w:rPr>
            <w:rStyle w:val="Hyperlink"/>
            <w:noProof/>
          </w:rPr>
          <w:t>Recommendation 9 – Title of petitions</w:t>
        </w:r>
      </w:hyperlink>
    </w:p>
    <w:p w:rsidR="000C4AF0" w:rsidRDefault="0014562D" w:rsidP="0014750B">
      <w:pPr>
        <w:pStyle w:val="TOC2"/>
        <w:tabs>
          <w:tab w:val="left" w:pos="1276"/>
        </w:tabs>
        <w:rPr>
          <w:rFonts w:asciiTheme="minorHAnsi" w:eastAsiaTheme="minorEastAsia" w:hAnsiTheme="minorHAnsi" w:cstheme="minorBidi"/>
          <w:b w:val="0"/>
          <w:noProof/>
          <w:sz w:val="22"/>
          <w:szCs w:val="22"/>
          <w:lang w:eastAsia="en-AU"/>
        </w:rPr>
      </w:pPr>
      <w:hyperlink w:anchor="_Toc527724653" w:history="1">
        <w:r w:rsidR="000C4AF0" w:rsidRPr="008B7981">
          <w:rPr>
            <w:rStyle w:val="Hyperlink"/>
            <w:noProof/>
          </w:rPr>
          <w:t>8.25</w:t>
        </w:r>
        <w:r w:rsidR="000C4AF0">
          <w:rPr>
            <w:rFonts w:asciiTheme="minorHAnsi" w:eastAsiaTheme="minorEastAsia" w:hAnsiTheme="minorHAnsi" w:cstheme="minorBidi"/>
            <w:b w:val="0"/>
            <w:noProof/>
            <w:sz w:val="22"/>
            <w:szCs w:val="22"/>
            <w:lang w:eastAsia="en-AU"/>
          </w:rPr>
          <w:tab/>
        </w:r>
        <w:r w:rsidR="000C4AF0" w:rsidRPr="008B7981">
          <w:rPr>
            <w:rStyle w:val="Hyperlink"/>
            <w:noProof/>
          </w:rPr>
          <w:t>The Committee recommends that the titles of petitions and Government responses to petitions to be tabled be listed on the Daily program document.</w:t>
        </w:r>
      </w:hyperlink>
    </w:p>
    <w:p w:rsidR="000C4AF0" w:rsidRDefault="0014562D" w:rsidP="0014750B">
      <w:pPr>
        <w:pStyle w:val="TOC1"/>
        <w:rPr>
          <w:rFonts w:asciiTheme="minorHAnsi" w:eastAsiaTheme="minorEastAsia" w:hAnsiTheme="minorHAnsi" w:cstheme="minorBidi"/>
          <w:b w:val="0"/>
          <w:bCs w:val="0"/>
          <w:smallCaps w:val="0"/>
          <w:noProof/>
          <w:spacing w:val="0"/>
          <w:sz w:val="22"/>
          <w:szCs w:val="22"/>
          <w:lang w:eastAsia="en-AU"/>
        </w:rPr>
      </w:pPr>
      <w:hyperlink w:anchor="_Toc527724654" w:history="1">
        <w:r w:rsidR="000C4AF0" w:rsidRPr="008B7981">
          <w:rPr>
            <w:rStyle w:val="Hyperlink"/>
            <w:noProof/>
          </w:rPr>
          <w:t>Recommendation 10 – Co-sponsorship of petitions</w:t>
        </w:r>
      </w:hyperlink>
    </w:p>
    <w:p w:rsidR="000C4AF0" w:rsidRDefault="0014562D" w:rsidP="0014750B">
      <w:pPr>
        <w:pStyle w:val="TOC2"/>
        <w:tabs>
          <w:tab w:val="left" w:pos="1276"/>
        </w:tabs>
        <w:rPr>
          <w:rFonts w:asciiTheme="minorHAnsi" w:eastAsiaTheme="minorEastAsia" w:hAnsiTheme="minorHAnsi" w:cstheme="minorBidi"/>
          <w:b w:val="0"/>
          <w:noProof/>
          <w:sz w:val="22"/>
          <w:szCs w:val="22"/>
          <w:lang w:eastAsia="en-AU"/>
        </w:rPr>
      </w:pPr>
      <w:hyperlink w:anchor="_Toc527724655" w:history="1">
        <w:r w:rsidR="000C4AF0" w:rsidRPr="008B7981">
          <w:rPr>
            <w:rStyle w:val="Hyperlink"/>
            <w:noProof/>
          </w:rPr>
          <w:t>8.34</w:t>
        </w:r>
        <w:r w:rsidR="000C4AF0">
          <w:rPr>
            <w:rFonts w:asciiTheme="minorHAnsi" w:eastAsiaTheme="minorEastAsia" w:hAnsiTheme="minorHAnsi" w:cstheme="minorBidi"/>
            <w:b w:val="0"/>
            <w:noProof/>
            <w:sz w:val="22"/>
            <w:szCs w:val="22"/>
            <w:lang w:eastAsia="en-AU"/>
          </w:rPr>
          <w:tab/>
        </w:r>
        <w:r w:rsidR="000C4AF0" w:rsidRPr="008B7981">
          <w:rPr>
            <w:rStyle w:val="Hyperlink"/>
            <w:noProof/>
          </w:rPr>
          <w:t>The Committee recommends that the Office of the Legislative Assembly investigate modifications to the e-petition system to accommodate functionality to enable the co-sponsorship of e-petitions.</w:t>
        </w:r>
      </w:hyperlink>
    </w:p>
    <w:p w:rsidR="000C4AF0" w:rsidRDefault="0014562D" w:rsidP="0014750B">
      <w:pPr>
        <w:pStyle w:val="TOC1"/>
        <w:keepNext/>
        <w:keepLines/>
        <w:rPr>
          <w:rFonts w:asciiTheme="minorHAnsi" w:eastAsiaTheme="minorEastAsia" w:hAnsiTheme="minorHAnsi" w:cstheme="minorBidi"/>
          <w:b w:val="0"/>
          <w:bCs w:val="0"/>
          <w:smallCaps w:val="0"/>
          <w:noProof/>
          <w:spacing w:val="0"/>
          <w:sz w:val="22"/>
          <w:szCs w:val="22"/>
          <w:lang w:eastAsia="en-AU"/>
        </w:rPr>
      </w:pPr>
      <w:hyperlink w:anchor="_Toc527724656" w:history="1">
        <w:r w:rsidR="000C4AF0" w:rsidRPr="008B7981">
          <w:rPr>
            <w:rStyle w:val="Hyperlink"/>
            <w:noProof/>
          </w:rPr>
          <w:t>Recommendation 11 – disorder in public hearings</w:t>
        </w:r>
      </w:hyperlink>
    </w:p>
    <w:p w:rsidR="000C4AF0" w:rsidRDefault="0014562D" w:rsidP="0014750B">
      <w:pPr>
        <w:pStyle w:val="TOC2"/>
        <w:keepNext/>
        <w:keepLines/>
        <w:tabs>
          <w:tab w:val="left" w:pos="1276"/>
        </w:tabs>
        <w:rPr>
          <w:rFonts w:asciiTheme="minorHAnsi" w:eastAsiaTheme="minorEastAsia" w:hAnsiTheme="minorHAnsi" w:cstheme="minorBidi"/>
          <w:b w:val="0"/>
          <w:noProof/>
          <w:sz w:val="22"/>
          <w:szCs w:val="22"/>
          <w:lang w:eastAsia="en-AU"/>
        </w:rPr>
      </w:pPr>
      <w:hyperlink w:anchor="_Toc527724657" w:history="1">
        <w:r w:rsidR="000C4AF0" w:rsidRPr="008B7981">
          <w:rPr>
            <w:rStyle w:val="Hyperlink"/>
            <w:noProof/>
          </w:rPr>
          <w:t>8.46</w:t>
        </w:r>
        <w:r w:rsidR="000C4AF0">
          <w:rPr>
            <w:rFonts w:asciiTheme="minorHAnsi" w:eastAsiaTheme="minorEastAsia" w:hAnsiTheme="minorHAnsi" w:cstheme="minorBidi"/>
            <w:b w:val="0"/>
            <w:noProof/>
            <w:sz w:val="22"/>
            <w:szCs w:val="22"/>
            <w:lang w:eastAsia="en-AU"/>
          </w:rPr>
          <w:tab/>
        </w:r>
        <w:r w:rsidR="000C4AF0" w:rsidRPr="008B7981">
          <w:rPr>
            <w:rStyle w:val="Hyperlink"/>
            <w:noProof/>
          </w:rPr>
          <w:t>That the privileges card given to all witnesses before a public hearing be amended to indicate that a witness may withdraw from the proceedings if they object to a question, or the manner in which they are being questioned, so that the committee may deal with the issue in private.</w:t>
        </w:r>
      </w:hyperlink>
    </w:p>
    <w:p w:rsidR="000C4AF0" w:rsidRDefault="0014562D">
      <w:pPr>
        <w:pStyle w:val="TOC1"/>
        <w:rPr>
          <w:rFonts w:asciiTheme="minorHAnsi" w:eastAsiaTheme="minorEastAsia" w:hAnsiTheme="minorHAnsi" w:cstheme="minorBidi"/>
          <w:b w:val="0"/>
          <w:bCs w:val="0"/>
          <w:smallCaps w:val="0"/>
          <w:noProof/>
          <w:spacing w:val="0"/>
          <w:sz w:val="22"/>
          <w:szCs w:val="22"/>
          <w:lang w:eastAsia="en-AU"/>
        </w:rPr>
      </w:pPr>
      <w:hyperlink w:anchor="_Toc527724658" w:history="1">
        <w:r w:rsidR="000C4AF0" w:rsidRPr="008B7981">
          <w:rPr>
            <w:rStyle w:val="Hyperlink"/>
            <w:noProof/>
          </w:rPr>
          <w:t>Recommendation 12 – ATSIEB</w:t>
        </w:r>
      </w:hyperlink>
    </w:p>
    <w:p w:rsidR="000C4AF0" w:rsidRDefault="0014562D">
      <w:pPr>
        <w:pStyle w:val="TOC2"/>
        <w:tabs>
          <w:tab w:val="left" w:pos="1276"/>
        </w:tabs>
        <w:rPr>
          <w:rFonts w:asciiTheme="minorHAnsi" w:eastAsiaTheme="minorEastAsia" w:hAnsiTheme="minorHAnsi" w:cstheme="minorBidi"/>
          <w:b w:val="0"/>
          <w:noProof/>
          <w:sz w:val="22"/>
          <w:szCs w:val="22"/>
          <w:lang w:eastAsia="en-AU"/>
        </w:rPr>
      </w:pPr>
      <w:hyperlink w:anchor="_Toc527724659" w:history="1">
        <w:r w:rsidR="000C4AF0" w:rsidRPr="008B7981">
          <w:rPr>
            <w:rStyle w:val="Hyperlink"/>
            <w:noProof/>
          </w:rPr>
          <w:t>8.56</w:t>
        </w:r>
        <w:r w:rsidR="000C4AF0">
          <w:rPr>
            <w:rFonts w:asciiTheme="minorHAnsi" w:eastAsiaTheme="minorEastAsia" w:hAnsiTheme="minorHAnsi" w:cstheme="minorBidi"/>
            <w:b w:val="0"/>
            <w:noProof/>
            <w:sz w:val="22"/>
            <w:szCs w:val="22"/>
            <w:lang w:eastAsia="en-AU"/>
          </w:rPr>
          <w:tab/>
        </w:r>
        <w:r w:rsidR="000C4AF0" w:rsidRPr="008B7981">
          <w:rPr>
            <w:rStyle w:val="Hyperlink"/>
            <w:noProof/>
          </w:rPr>
          <w:t>The Committee recommends that ATSIEB be consulted about reticulating its proceedings in the Assembly buildings, and that legal advice be sought by the Office of the Legislative Assembly on potential legal ramifications that might arise were the Body’s proceedings to be reticulated.</w:t>
        </w:r>
      </w:hyperlink>
    </w:p>
    <w:p w:rsidR="00930625" w:rsidRDefault="002E4506" w:rsidP="008E56AB">
      <w:pPr>
        <w:pStyle w:val="TOC3"/>
        <w:tabs>
          <w:tab w:val="left" w:pos="1276"/>
        </w:tabs>
      </w:pPr>
      <w:r>
        <w:fldChar w:fldCharType="end"/>
      </w:r>
    </w:p>
    <w:p w:rsidR="007B36FF" w:rsidRDefault="007B36FF" w:rsidP="0034531B">
      <w:pPr>
        <w:pStyle w:val="Heading2"/>
      </w:pPr>
      <w:bookmarkStart w:id="27" w:name="_Toc518459538"/>
      <w:bookmarkStart w:id="28" w:name="_Toc528045178"/>
      <w:bookmarkStart w:id="29" w:name="_Toc502671587"/>
      <w:bookmarkStart w:id="30" w:name="_Toc502671765"/>
      <w:bookmarkStart w:id="31" w:name="_Toc502671871"/>
      <w:bookmarkStart w:id="32" w:name="_Toc502672803"/>
      <w:r>
        <w:lastRenderedPageBreak/>
        <w:t>Background</w:t>
      </w:r>
      <w:bookmarkEnd w:id="27"/>
      <w:bookmarkEnd w:id="28"/>
    </w:p>
    <w:p w:rsidR="007B36FF" w:rsidRPr="00C57E36" w:rsidRDefault="0034531B" w:rsidP="00C14E16">
      <w:pPr>
        <w:pStyle w:val="BodyText"/>
      </w:pPr>
      <w:r>
        <w:t>This inquiry is conducted pursuant to s</w:t>
      </w:r>
      <w:r w:rsidR="007B36FF" w:rsidRPr="00C57E36">
        <w:t>tanding order 16</w:t>
      </w:r>
      <w:r>
        <w:t>, which states that</w:t>
      </w:r>
      <w:r w:rsidR="007B36FF" w:rsidRPr="00C57E36">
        <w:t xml:space="preserve"> the Standing Committee on Administration and </w:t>
      </w:r>
      <w:r w:rsidR="007B36FF" w:rsidRPr="00C14E16">
        <w:t>Procedure</w:t>
      </w:r>
      <w:r w:rsidR="007B36FF" w:rsidRPr="00C57E36">
        <w:t xml:space="preserve"> is established at the commencement of each Assembly to, among other things, “</w:t>
      </w:r>
      <w:r w:rsidR="0016423B">
        <w:t xml:space="preserve">… </w:t>
      </w:r>
      <w:r w:rsidR="007B36FF" w:rsidRPr="00C57E36">
        <w:t>in the third year of an Assembly term … inquire into and report on the operation of the standing orders and continuing resolutions of the Assembly with a view to ensuring that the practices and procedures of the Assembly remain relevant and reflect best practice …”</w:t>
      </w:r>
      <w:r w:rsidR="0016423B">
        <w:t>.</w:t>
      </w:r>
    </w:p>
    <w:p w:rsidR="007B36FF" w:rsidRPr="0034531B" w:rsidRDefault="007B36FF" w:rsidP="0034531B">
      <w:pPr>
        <w:pStyle w:val="Heading2"/>
      </w:pPr>
      <w:bookmarkStart w:id="33" w:name="_Toc528045179"/>
      <w:r w:rsidRPr="0034531B">
        <w:lastRenderedPageBreak/>
        <w:t>Conduct of Inquiry</w:t>
      </w:r>
      <w:bookmarkEnd w:id="33"/>
    </w:p>
    <w:p w:rsidR="007B36FF" w:rsidRDefault="007B36FF" w:rsidP="00C14E16">
      <w:pPr>
        <w:pStyle w:val="BodyText"/>
      </w:pPr>
      <w:r>
        <w:t>On 22 February 2018, the Speaker</w:t>
      </w:r>
      <w:r w:rsidR="009F0DA5">
        <w:t xml:space="preserve"> </w:t>
      </w:r>
      <w:r>
        <w:t>informed the Assembly that the Committee agreed</w:t>
      </w:r>
      <w:r w:rsidR="0034531B">
        <w:t>,</w:t>
      </w:r>
      <w:r>
        <w:t xml:space="preserve"> on 12 February 2018</w:t>
      </w:r>
      <w:r w:rsidR="0034531B">
        <w:t>,</w:t>
      </w:r>
      <w:r>
        <w:t xml:space="preserve"> to commence its inquiry into the operation of standing orders and continuing resolutions of the Assembly.</w:t>
      </w:r>
    </w:p>
    <w:p w:rsidR="007B36FF" w:rsidRDefault="007B36FF" w:rsidP="00C14E16">
      <w:pPr>
        <w:pStyle w:val="BodyText"/>
      </w:pPr>
      <w:r>
        <w:t xml:space="preserve">The inquiry was advertised in the press in late February and the Committee </w:t>
      </w:r>
      <w:r w:rsidR="0034531B">
        <w:t xml:space="preserve">invited submissions from: </w:t>
      </w:r>
    </w:p>
    <w:p w:rsidR="007B36FF" w:rsidRPr="00834D39" w:rsidRDefault="007B36FF" w:rsidP="007B36FF">
      <w:pPr>
        <w:pStyle w:val="ListBullet"/>
      </w:pPr>
      <w:r w:rsidRPr="00834D39">
        <w:t>former Members of the Eighth Assembly;</w:t>
      </w:r>
    </w:p>
    <w:p w:rsidR="007B36FF" w:rsidRPr="00834D39" w:rsidRDefault="007B36FF" w:rsidP="007B36FF">
      <w:pPr>
        <w:pStyle w:val="ListBullet"/>
      </w:pPr>
      <w:r w:rsidRPr="00834D39">
        <w:t>former Chief Ministers and Speakers;</w:t>
      </w:r>
    </w:p>
    <w:p w:rsidR="007B36FF" w:rsidRPr="00834D39" w:rsidRDefault="007B36FF" w:rsidP="007B36FF">
      <w:pPr>
        <w:pStyle w:val="ListBullet"/>
      </w:pPr>
      <w:r w:rsidRPr="00834D39">
        <w:t>the Labor Party, the Liberal Party and the ACT Greens;</w:t>
      </w:r>
    </w:p>
    <w:p w:rsidR="007B36FF" w:rsidRPr="00834D39" w:rsidRDefault="007B36FF" w:rsidP="007B36FF">
      <w:pPr>
        <w:pStyle w:val="ListBullet"/>
      </w:pPr>
      <w:r w:rsidRPr="00834D39">
        <w:t>representatives of media organisations that cover the Assembly;</w:t>
      </w:r>
    </w:p>
    <w:p w:rsidR="007B36FF" w:rsidRPr="00834D39" w:rsidRDefault="007B36FF" w:rsidP="007B36FF">
      <w:pPr>
        <w:pStyle w:val="ListBullet"/>
      </w:pPr>
      <w:r w:rsidRPr="00834D39">
        <w:t>union and business representatives in the Territory;</w:t>
      </w:r>
    </w:p>
    <w:p w:rsidR="007B36FF" w:rsidRPr="00834D39" w:rsidRDefault="007B36FF" w:rsidP="007B36FF">
      <w:pPr>
        <w:pStyle w:val="ListBullet"/>
      </w:pPr>
      <w:r w:rsidRPr="00834D39">
        <w:t>the Law Society;</w:t>
      </w:r>
    </w:p>
    <w:p w:rsidR="007B36FF" w:rsidRPr="00834D39" w:rsidRDefault="007B36FF" w:rsidP="007B36FF">
      <w:pPr>
        <w:pStyle w:val="ListBullet"/>
      </w:pPr>
      <w:r w:rsidRPr="00834D39">
        <w:t>ACTCOSS; and</w:t>
      </w:r>
    </w:p>
    <w:p w:rsidR="007B36FF" w:rsidRPr="00834D39" w:rsidRDefault="00C14E16" w:rsidP="007B36FF">
      <w:pPr>
        <w:pStyle w:val="ListBullet"/>
      </w:pPr>
      <w:r>
        <w:t>p</w:t>
      </w:r>
      <w:r w:rsidR="00FF1E58">
        <w:t>olitical science academic</w:t>
      </w:r>
      <w:r>
        <w:t xml:space="preserve">s </w:t>
      </w:r>
      <w:r w:rsidR="00FF1E58">
        <w:t>at the ANU and the University of Canberra.</w:t>
      </w:r>
    </w:p>
    <w:p w:rsidR="00C14E16" w:rsidRDefault="007B36FF" w:rsidP="00C14E16">
      <w:pPr>
        <w:pStyle w:val="BodyText"/>
      </w:pPr>
      <w:r>
        <w:t>The original deadline</w:t>
      </w:r>
      <w:r w:rsidR="00C14E16">
        <w:t xml:space="preserve"> for submissions</w:t>
      </w:r>
      <w:r>
        <w:t xml:space="preserve"> was 11 May 2018</w:t>
      </w:r>
      <w:r w:rsidR="00C14E16">
        <w:t xml:space="preserve">, which was subsequently extended to </w:t>
      </w:r>
      <w:r w:rsidR="00317F90">
        <w:t>12 June 2018</w:t>
      </w:r>
      <w:r>
        <w:t>. The Committee received submissions from</w:t>
      </w:r>
      <w:r w:rsidR="00C14E16">
        <w:t>:</w:t>
      </w:r>
    </w:p>
    <w:p w:rsidR="00C14E16" w:rsidRDefault="007B36FF" w:rsidP="00317F90">
      <w:pPr>
        <w:pStyle w:val="ListBullet"/>
      </w:pPr>
      <w:r>
        <w:t>Mrs Giulia Jones MLA</w:t>
      </w:r>
      <w:r w:rsidR="00C14E16">
        <w:t>;</w:t>
      </w:r>
    </w:p>
    <w:p w:rsidR="00C14E16" w:rsidRDefault="007B36FF" w:rsidP="00317F90">
      <w:pPr>
        <w:pStyle w:val="ListBullet"/>
      </w:pPr>
      <w:r>
        <w:t>Mr Greg Cornwell AM</w:t>
      </w:r>
      <w:r w:rsidR="00C14E16">
        <w:t>;</w:t>
      </w:r>
    </w:p>
    <w:p w:rsidR="00C14E16" w:rsidRDefault="007B36FF" w:rsidP="00317F90">
      <w:pPr>
        <w:pStyle w:val="ListBullet"/>
      </w:pPr>
      <w:r>
        <w:t>the Standing Committee on Justice and Community Safety</w:t>
      </w:r>
      <w:r w:rsidR="00C14E16">
        <w:t>;</w:t>
      </w:r>
    </w:p>
    <w:p w:rsidR="00C14E16" w:rsidRDefault="007B36FF" w:rsidP="00317F90">
      <w:pPr>
        <w:pStyle w:val="ListBullet"/>
      </w:pPr>
      <w:r>
        <w:t>the ACT Ombudsman</w:t>
      </w:r>
      <w:r w:rsidR="00C14E16">
        <w:t>;</w:t>
      </w:r>
    </w:p>
    <w:p w:rsidR="00C14E16" w:rsidRDefault="007B36FF" w:rsidP="00317F90">
      <w:pPr>
        <w:pStyle w:val="ListBullet"/>
      </w:pPr>
      <w:r>
        <w:t>the ACT Audit Office</w:t>
      </w:r>
      <w:r w:rsidR="00C14E16">
        <w:t>;</w:t>
      </w:r>
    </w:p>
    <w:p w:rsidR="00C14E16" w:rsidRDefault="007B36FF" w:rsidP="00317F90">
      <w:pPr>
        <w:pStyle w:val="ListBullet"/>
      </w:pPr>
      <w:r>
        <w:t>the Parliamentary Counsel</w:t>
      </w:r>
      <w:r w:rsidR="00C14E16">
        <w:t>;</w:t>
      </w:r>
      <w:r>
        <w:t xml:space="preserve"> </w:t>
      </w:r>
    </w:p>
    <w:p w:rsidR="00C14E16" w:rsidRDefault="007B36FF" w:rsidP="00317F90">
      <w:pPr>
        <w:pStyle w:val="ListBullet"/>
      </w:pPr>
      <w:r>
        <w:t>the ACT Human Rights Commission</w:t>
      </w:r>
      <w:r w:rsidR="00C14E16">
        <w:t>;</w:t>
      </w:r>
    </w:p>
    <w:p w:rsidR="00C14E16" w:rsidRDefault="007B36FF" w:rsidP="00317F90">
      <w:pPr>
        <w:pStyle w:val="ListBullet"/>
      </w:pPr>
      <w:r>
        <w:t>the Office of the Legislative Assembly</w:t>
      </w:r>
      <w:r w:rsidR="00FF1E58">
        <w:t>(OLA)</w:t>
      </w:r>
      <w:r w:rsidR="00C14E16">
        <w:t>;</w:t>
      </w:r>
    </w:p>
    <w:p w:rsidR="00C14E16" w:rsidRDefault="00C14E16" w:rsidP="00317F90">
      <w:pPr>
        <w:pStyle w:val="ListBullet"/>
      </w:pPr>
      <w:r>
        <w:t xml:space="preserve">the </w:t>
      </w:r>
      <w:r w:rsidR="007B36FF">
        <w:t>ACT Government</w:t>
      </w:r>
      <w:r>
        <w:t>;</w:t>
      </w:r>
    </w:p>
    <w:p w:rsidR="00C14E16" w:rsidRDefault="00C14E16" w:rsidP="00317F90">
      <w:pPr>
        <w:pStyle w:val="ListBullet"/>
      </w:pPr>
      <w:r>
        <w:t xml:space="preserve">the </w:t>
      </w:r>
      <w:r w:rsidR="007B36FF">
        <w:t>ACT Labor Caucus</w:t>
      </w:r>
      <w:r>
        <w:t>;</w:t>
      </w:r>
    </w:p>
    <w:p w:rsidR="007B36FF" w:rsidRDefault="007B36FF" w:rsidP="00317F90">
      <w:pPr>
        <w:pStyle w:val="ListBullet"/>
      </w:pPr>
      <w:r>
        <w:t>ACT Greens Members.</w:t>
      </w:r>
    </w:p>
    <w:p w:rsidR="007B36FF" w:rsidRPr="007B36FF" w:rsidRDefault="00460F27" w:rsidP="00460F27">
      <w:pPr>
        <w:pStyle w:val="BodyText"/>
      </w:pPr>
      <w:r>
        <w:t xml:space="preserve">The committee did not hold public hearings but met on </w:t>
      </w:r>
      <w:r w:rsidR="000C4AF0">
        <w:t xml:space="preserve">11 </w:t>
      </w:r>
      <w:r>
        <w:t xml:space="preserve">occasions to review submissions and to consider </w:t>
      </w:r>
      <w:r w:rsidR="000807B8">
        <w:t xml:space="preserve">proposed </w:t>
      </w:r>
      <w:r>
        <w:t>changes.</w:t>
      </w:r>
    </w:p>
    <w:p w:rsidR="009827C9" w:rsidRDefault="009827C9" w:rsidP="0034531B">
      <w:pPr>
        <w:pStyle w:val="Heading2"/>
      </w:pPr>
      <w:bookmarkStart w:id="34" w:name="_Toc518459540"/>
      <w:bookmarkStart w:id="35" w:name="_Toc528045180"/>
      <w:r>
        <w:lastRenderedPageBreak/>
        <w:t>Format of the report</w:t>
      </w:r>
      <w:bookmarkEnd w:id="34"/>
      <w:bookmarkEnd w:id="35"/>
    </w:p>
    <w:p w:rsidR="0033424D" w:rsidRDefault="009827C9" w:rsidP="00C14E16">
      <w:pPr>
        <w:pStyle w:val="BodyText"/>
      </w:pPr>
      <w:r>
        <w:t xml:space="preserve">This report is presented in two volumes. </w:t>
      </w:r>
    </w:p>
    <w:p w:rsidR="009F0DA5" w:rsidRDefault="00524D88" w:rsidP="00C14E16">
      <w:pPr>
        <w:pStyle w:val="BodyText"/>
      </w:pPr>
      <w:r>
        <w:t>The first v</w:t>
      </w:r>
      <w:r w:rsidR="009827C9">
        <w:t xml:space="preserve">olume </w:t>
      </w:r>
      <w:r w:rsidR="005107D3">
        <w:t>addresses</w:t>
      </w:r>
      <w:r w:rsidR="009F0DA5">
        <w:t>:</w:t>
      </w:r>
      <w:r w:rsidR="009827C9">
        <w:t xml:space="preserve"> changes </w:t>
      </w:r>
      <w:r w:rsidR="009F0DA5">
        <w:t xml:space="preserve">to the standing orders </w:t>
      </w:r>
      <w:r w:rsidR="009827C9">
        <w:t>that the Committee recommends be adopted by the Assembly</w:t>
      </w:r>
      <w:r w:rsidR="009F0DA5">
        <w:t xml:space="preserve">; changes to continuing resolutions that the Committee recommends be adopted by the Assembly; </w:t>
      </w:r>
      <w:r w:rsidR="005107D3">
        <w:t xml:space="preserve">a </w:t>
      </w:r>
      <w:r w:rsidR="0033424D">
        <w:t>listing o</w:t>
      </w:r>
      <w:r w:rsidR="00635FC0">
        <w:t>f</w:t>
      </w:r>
      <w:r w:rsidR="009F0DA5">
        <w:t xml:space="preserve"> proposals</w:t>
      </w:r>
      <w:r w:rsidR="005107D3">
        <w:t xml:space="preserve"> that</w:t>
      </w:r>
      <w:r w:rsidR="00635FC0">
        <w:t xml:space="preserve"> the Committee d</w:t>
      </w:r>
      <w:r w:rsidR="005107D3">
        <w:t>oes not recommend</w:t>
      </w:r>
      <w:r w:rsidR="009F0DA5">
        <w:t xml:space="preserve"> be adopted at this time;</w:t>
      </w:r>
      <w:r w:rsidR="0033424D">
        <w:t xml:space="preserve"> and</w:t>
      </w:r>
      <w:r w:rsidR="009F0DA5">
        <w:t xml:space="preserve"> brief discussion of several</w:t>
      </w:r>
      <w:r w:rsidR="00FF1E58">
        <w:t xml:space="preserve"> </w:t>
      </w:r>
      <w:r w:rsidR="009F0DA5">
        <w:t xml:space="preserve">related </w:t>
      </w:r>
      <w:r w:rsidR="00FF1E58">
        <w:t>matters</w:t>
      </w:r>
      <w:r w:rsidR="009F0DA5">
        <w:t xml:space="preserve"> that were raised in the course of the inquiry</w:t>
      </w:r>
      <w:r w:rsidR="00FF1E58">
        <w:t>.</w:t>
      </w:r>
      <w:r w:rsidR="00635FC0">
        <w:t xml:space="preserve"> </w:t>
      </w:r>
    </w:p>
    <w:p w:rsidR="009827C9" w:rsidRDefault="00524D88" w:rsidP="00C14E16">
      <w:pPr>
        <w:pStyle w:val="BodyText"/>
      </w:pPr>
      <w:r>
        <w:t>The second v</w:t>
      </w:r>
      <w:r w:rsidR="009827C9">
        <w:t xml:space="preserve">olume </w:t>
      </w:r>
      <w:r w:rsidR="00635FC0">
        <w:t xml:space="preserve">sets </w:t>
      </w:r>
      <w:r w:rsidR="009827C9">
        <w:t xml:space="preserve">out </w:t>
      </w:r>
      <w:r w:rsidR="009F0DA5">
        <w:t>a draft revision of the</w:t>
      </w:r>
      <w:r w:rsidR="009827C9">
        <w:t xml:space="preserve"> standing orders and continuing resolutions </w:t>
      </w:r>
      <w:r w:rsidR="009D6D9C">
        <w:t>as they would appear were the Assembly to ad</w:t>
      </w:r>
      <w:r w:rsidR="000807B8">
        <w:t>opt the recommendations of the C</w:t>
      </w:r>
      <w:r w:rsidR="009D6D9C">
        <w:t>ommittee’s report.</w:t>
      </w:r>
    </w:p>
    <w:p w:rsidR="003E5518" w:rsidRPr="00C14E16" w:rsidRDefault="009827C9" w:rsidP="00685370">
      <w:pPr>
        <w:pStyle w:val="StyleHeading2BodyCalibri"/>
      </w:pPr>
      <w:bookmarkStart w:id="36" w:name="_Toc518459541"/>
      <w:r w:rsidRPr="00C14E16">
        <w:lastRenderedPageBreak/>
        <w:t>Recommended amendments</w:t>
      </w:r>
      <w:bookmarkEnd w:id="36"/>
      <w:r w:rsidR="009C5071" w:rsidRPr="00C14E16">
        <w:t xml:space="preserve"> to standing orders</w:t>
      </w:r>
    </w:p>
    <w:p w:rsidR="00685370" w:rsidRDefault="00685370" w:rsidP="00685370">
      <w:pPr>
        <w:pStyle w:val="BodyText"/>
      </w:pPr>
      <w:r>
        <w:t xml:space="preserve">As part of its inquiry, the </w:t>
      </w:r>
      <w:r w:rsidR="007129B0">
        <w:t>C</w:t>
      </w:r>
      <w:r>
        <w:t>ommittee was mindful of its terms of reference to examine the standing orders with a view to ensuring that the practices and procedures remain relevant and reflect practice.</w:t>
      </w:r>
    </w:p>
    <w:p w:rsidR="002C5F65" w:rsidRDefault="00460F27" w:rsidP="00685370">
      <w:pPr>
        <w:pStyle w:val="BodyText"/>
      </w:pPr>
      <w:r>
        <w:t xml:space="preserve">The </w:t>
      </w:r>
      <w:r w:rsidR="00685370">
        <w:t>C</w:t>
      </w:r>
      <w:r>
        <w:t>ommittee’s recommendation</w:t>
      </w:r>
      <w:r w:rsidR="002C5F65">
        <w:t>s</w:t>
      </w:r>
      <w:r>
        <w:t xml:space="preserve"> draw heavily on the submissions that wer</w:t>
      </w:r>
      <w:r w:rsidR="002C5F65">
        <w:t xml:space="preserve">e provided to the </w:t>
      </w:r>
      <w:r w:rsidR="007129B0">
        <w:t>Committee and the Co</w:t>
      </w:r>
      <w:r w:rsidR="002C5F65">
        <w:t xml:space="preserve">mmittee wishes that thank all submitters to the inquiry. Through its own deliberations and internal discussions, the </w:t>
      </w:r>
      <w:r w:rsidR="007129B0">
        <w:t>C</w:t>
      </w:r>
      <w:r w:rsidR="002C5F65">
        <w:t xml:space="preserve">ommittee also encountered opportunities for improvements that could be made to existing procedural arrangements embodied in the standing orders and continuing resolutions. </w:t>
      </w:r>
    </w:p>
    <w:p w:rsidR="00635FC0" w:rsidRPr="00C14E16" w:rsidRDefault="00635FC0" w:rsidP="00C14E16">
      <w:pPr>
        <w:pStyle w:val="Heading3"/>
      </w:pPr>
      <w:bookmarkStart w:id="37" w:name="_Toc528045181"/>
      <w:r w:rsidRPr="00C14E16">
        <w:t>Standing order 1 – Meeting of a new Assembly</w:t>
      </w:r>
      <w:bookmarkEnd w:id="37"/>
    </w:p>
    <w:p w:rsidR="00635FC0" w:rsidRDefault="00635FC0" w:rsidP="00C14E16">
      <w:pPr>
        <w:pStyle w:val="BodyText"/>
      </w:pPr>
      <w:r>
        <w:t xml:space="preserve">Standing order 1 </w:t>
      </w:r>
      <w:r w:rsidR="005E5852">
        <w:t xml:space="preserve">sets out the </w:t>
      </w:r>
      <w:r>
        <w:t>process for the first meeting</w:t>
      </w:r>
      <w:r w:rsidR="009D6D9C">
        <w:t xml:space="preserve"> of the Assembly</w:t>
      </w:r>
      <w:r>
        <w:t xml:space="preserve"> after an election.</w:t>
      </w:r>
      <w:r w:rsidR="0062203D">
        <w:t xml:space="preserve"> </w:t>
      </w:r>
      <w:r>
        <w:t xml:space="preserve"> </w:t>
      </w:r>
      <w:r w:rsidR="005E5852">
        <w:t>It was proposed</w:t>
      </w:r>
      <w:r w:rsidR="007129B0">
        <w:rPr>
          <w:rStyle w:val="FootnoteReference"/>
        </w:rPr>
        <w:footnoteReference w:id="1"/>
      </w:r>
      <w:r w:rsidR="007129B0">
        <w:t xml:space="preserve"> </w:t>
      </w:r>
      <w:r w:rsidR="005E5852">
        <w:t xml:space="preserve">that, in addition to the recent change to the opening statement by the Speaker to acknowledge the traditional custodians at every meeting, a smoking ceremony be conducted at the beginning of each </w:t>
      </w:r>
      <w:r w:rsidR="005107D3">
        <w:t xml:space="preserve">term of the </w:t>
      </w:r>
      <w:r w:rsidR="005E5852">
        <w:t>Assembly.</w:t>
      </w:r>
      <w:r w:rsidR="0012596C">
        <w:t xml:space="preserve"> The </w:t>
      </w:r>
      <w:r w:rsidR="007129B0">
        <w:t>C</w:t>
      </w:r>
      <w:r w:rsidR="0012596C">
        <w:t>ommittee considers</w:t>
      </w:r>
      <w:r w:rsidR="005107D3">
        <w:t xml:space="preserve"> that the involvement of traditional custodians at the commencement of an Assembly </w:t>
      </w:r>
      <w:r w:rsidR="0012596C">
        <w:t xml:space="preserve">in such a way </w:t>
      </w:r>
      <w:r w:rsidR="005107D3">
        <w:t>wo</w:t>
      </w:r>
      <w:r w:rsidR="0012596C">
        <w:t xml:space="preserve">uld </w:t>
      </w:r>
      <w:r w:rsidR="005107D3">
        <w:t>strengthen the bonds between the Assembly and the local Ngunnawal community</w:t>
      </w:r>
      <w:r w:rsidR="0012596C">
        <w:t xml:space="preserve"> and supports the proposal.</w:t>
      </w:r>
    </w:p>
    <w:tbl>
      <w:tblPr>
        <w:tblStyle w:val="CommitteeTable"/>
        <w:tblW w:w="9214" w:type="dxa"/>
        <w:tblInd w:w="-5" w:type="dxa"/>
        <w:shd w:val="clear" w:color="auto" w:fill="F2F2F2" w:themeFill="background1" w:themeFillShade="F2"/>
        <w:tblLook w:val="04A0" w:firstRow="1" w:lastRow="0" w:firstColumn="1" w:lastColumn="0" w:noHBand="0" w:noVBand="1"/>
      </w:tblPr>
      <w:tblGrid>
        <w:gridCol w:w="9214"/>
      </w:tblGrid>
      <w:tr w:rsidR="00635FC0" w:rsidTr="00635FC0">
        <w:trPr>
          <w:cnfStyle w:val="100000000000" w:firstRow="1" w:lastRow="0" w:firstColumn="0" w:lastColumn="0" w:oddVBand="0" w:evenVBand="0" w:oddHBand="0" w:evenHBand="0" w:firstRowFirstColumn="0" w:firstRowLastColumn="0" w:lastRowFirstColumn="0" w:lastRowLastColumn="0"/>
        </w:trPr>
        <w:tc>
          <w:tcPr>
            <w:tcW w:w="9214" w:type="dxa"/>
            <w:shd w:val="clear" w:color="auto" w:fill="F2F2F2" w:themeFill="background1" w:themeFillShade="F2"/>
          </w:tcPr>
          <w:p w:rsidR="00635FC0" w:rsidRPr="006114EA" w:rsidRDefault="008836C0" w:rsidP="009C1C00">
            <w:pPr>
              <w:rPr>
                <w:b w:val="0"/>
                <w:iCs/>
              </w:rPr>
            </w:pPr>
            <w:r>
              <w:t xml:space="preserve">Recommended </w:t>
            </w:r>
            <w:r w:rsidR="00635FC0" w:rsidRPr="006114EA">
              <w:t>amendment 1</w:t>
            </w:r>
          </w:p>
          <w:p w:rsidR="005D5BE5" w:rsidRDefault="00635FC0" w:rsidP="00D3167F">
            <w:pPr>
              <w:ind w:left="0" w:firstLine="0"/>
              <w:rPr>
                <w:b w:val="0"/>
              </w:rPr>
            </w:pPr>
            <w:r w:rsidRPr="005E5852">
              <w:t xml:space="preserve">Standing order </w:t>
            </w:r>
            <w:r w:rsidR="0062203D" w:rsidRPr="005E5852">
              <w:t>1</w:t>
            </w:r>
            <w:r w:rsidR="00F7338C">
              <w:t xml:space="preserve"> –</w:t>
            </w:r>
            <w:r w:rsidRPr="009827C9">
              <w:rPr>
                <w:b w:val="0"/>
              </w:rPr>
              <w:t xml:space="preserve"> </w:t>
            </w:r>
            <w:r w:rsidR="005D5BE5">
              <w:rPr>
                <w:b w:val="0"/>
              </w:rPr>
              <w:t xml:space="preserve">omit (a) and substitute </w:t>
            </w:r>
          </w:p>
          <w:p w:rsidR="00635FC0" w:rsidRPr="009827C9" w:rsidRDefault="005D5BE5" w:rsidP="005D5BE5">
            <w:pPr>
              <w:ind w:left="601" w:hanging="601"/>
              <w:rPr>
                <w:b w:val="0"/>
              </w:rPr>
            </w:pPr>
            <w:r w:rsidRPr="005D5BE5">
              <w:rPr>
                <w:rFonts w:asciiTheme="minorHAnsi" w:hAnsiTheme="minorHAnsi"/>
                <w:b w:val="0"/>
              </w:rPr>
              <w:t>“(a)</w:t>
            </w:r>
            <w:r w:rsidRPr="005D5BE5">
              <w:rPr>
                <w:rFonts w:asciiTheme="minorHAnsi" w:hAnsiTheme="minorHAnsi"/>
                <w:b w:val="0"/>
              </w:rPr>
              <w:tab/>
              <w:t>Local Indigenous people shall be invited to conduct a ceremony of welcome prior to Members assembling in the Chamber; and Members</w:t>
            </w:r>
            <w:r w:rsidRPr="005D5BE5">
              <w:rPr>
                <w:b w:val="0"/>
              </w:rPr>
              <w:t xml:space="preserve"> shall then assemble in the Legislative Assembly Chamber at the time appointed by the Speaker in the notice calling the Assembly together in accordance with section 17 of the </w:t>
            </w:r>
            <w:r w:rsidRPr="005D5BE5">
              <w:rPr>
                <w:b w:val="0"/>
                <w:i/>
                <w:iCs/>
              </w:rPr>
              <w:t>Australian Capital Territory (Self-Government) Act 1988</w:t>
            </w:r>
            <w:r w:rsidRPr="005D5BE5">
              <w:rPr>
                <w:b w:val="0"/>
              </w:rPr>
              <w:t>.”</w:t>
            </w:r>
          </w:p>
        </w:tc>
      </w:tr>
    </w:tbl>
    <w:p w:rsidR="009827C9" w:rsidRDefault="009827C9" w:rsidP="000C4AF0">
      <w:pPr>
        <w:pStyle w:val="Heading3"/>
        <w:ind w:left="0" w:firstLine="0"/>
      </w:pPr>
      <w:bookmarkStart w:id="38" w:name="_Toc514754850"/>
      <w:bookmarkStart w:id="39" w:name="_Toc528045182"/>
      <w:r w:rsidRPr="00707D6F">
        <w:lastRenderedPageBreak/>
        <w:t>Standing order 9 – Absence of Speaker and Deputy Speaker – Clarifying that the Assembly is meeting</w:t>
      </w:r>
      <w:bookmarkEnd w:id="38"/>
      <w:bookmarkEnd w:id="39"/>
    </w:p>
    <w:p w:rsidR="009827C9" w:rsidRDefault="009827C9" w:rsidP="00C14E16">
      <w:pPr>
        <w:pStyle w:val="BodyText"/>
      </w:pPr>
      <w:r>
        <w:t>Standing order 9 sets out arrangements where the Speaker and Deputy Speaker are both absent. The language used in this standing order differs from standing order 65.</w:t>
      </w:r>
      <w:r w:rsidR="00FF1E58">
        <w:t xml:space="preserve"> In</w:t>
      </w:r>
      <w:r w:rsidR="0033424D">
        <w:t xml:space="preserve"> its submission, </w:t>
      </w:r>
      <w:r w:rsidR="00FF1E58">
        <w:t>OLA</w:t>
      </w:r>
      <w:r w:rsidR="007129B0">
        <w:rPr>
          <w:rStyle w:val="FootnoteReference"/>
        </w:rPr>
        <w:footnoteReference w:id="2"/>
      </w:r>
      <w:r w:rsidR="007129B0">
        <w:t xml:space="preserve"> </w:t>
      </w:r>
      <w:r w:rsidR="0033424D">
        <w:t xml:space="preserve">proposed </w:t>
      </w:r>
      <w:r w:rsidR="00314D30">
        <w:t>that this be clarified.</w:t>
      </w:r>
      <w:r>
        <w:t xml:space="preserve"> </w:t>
      </w:r>
      <w:r w:rsidR="007B2050">
        <w:t xml:space="preserve">The </w:t>
      </w:r>
      <w:r w:rsidR="007129B0">
        <w:t>C</w:t>
      </w:r>
      <w:r w:rsidR="007B2050">
        <w:t>ommittee supports the proposal.</w:t>
      </w:r>
    </w:p>
    <w:tbl>
      <w:tblPr>
        <w:tblStyle w:val="CommitteeTable"/>
        <w:tblW w:w="9214" w:type="dxa"/>
        <w:tblInd w:w="-5" w:type="dxa"/>
        <w:shd w:val="clear" w:color="auto" w:fill="F2F2F2" w:themeFill="background1" w:themeFillShade="F2"/>
        <w:tblLook w:val="04A0" w:firstRow="1" w:lastRow="0" w:firstColumn="1" w:lastColumn="0" w:noHBand="0" w:noVBand="1"/>
      </w:tblPr>
      <w:tblGrid>
        <w:gridCol w:w="9214"/>
      </w:tblGrid>
      <w:tr w:rsidR="009827C9" w:rsidRPr="005E5852" w:rsidTr="00115F41">
        <w:trPr>
          <w:cnfStyle w:val="100000000000" w:firstRow="1" w:lastRow="0" w:firstColumn="0" w:lastColumn="0" w:oddVBand="0" w:evenVBand="0" w:oddHBand="0" w:evenHBand="0" w:firstRowFirstColumn="0" w:firstRowLastColumn="0" w:lastRowFirstColumn="0" w:lastRowLastColumn="0"/>
        </w:trPr>
        <w:tc>
          <w:tcPr>
            <w:tcW w:w="9214" w:type="dxa"/>
            <w:shd w:val="clear" w:color="auto" w:fill="F2F2F2" w:themeFill="background1" w:themeFillShade="F2"/>
          </w:tcPr>
          <w:p w:rsidR="009827C9" w:rsidRPr="005E5852" w:rsidRDefault="008836C0" w:rsidP="009C1C00">
            <w:pPr>
              <w:rPr>
                <w:rFonts w:asciiTheme="minorHAnsi" w:hAnsiTheme="minorHAnsi"/>
                <w:b w:val="0"/>
                <w:iCs/>
                <w:szCs w:val="22"/>
              </w:rPr>
            </w:pPr>
            <w:r>
              <w:rPr>
                <w:rFonts w:asciiTheme="minorHAnsi" w:hAnsiTheme="minorHAnsi"/>
                <w:szCs w:val="22"/>
              </w:rPr>
              <w:t>Recommended</w:t>
            </w:r>
            <w:r w:rsidRPr="005E5852">
              <w:rPr>
                <w:rFonts w:asciiTheme="minorHAnsi" w:hAnsiTheme="minorHAnsi"/>
                <w:szCs w:val="22"/>
              </w:rPr>
              <w:t xml:space="preserve"> </w:t>
            </w:r>
            <w:r w:rsidR="009827C9" w:rsidRPr="005E5852">
              <w:rPr>
                <w:rFonts w:asciiTheme="minorHAnsi" w:hAnsiTheme="minorHAnsi"/>
                <w:szCs w:val="22"/>
              </w:rPr>
              <w:t xml:space="preserve">amendment </w:t>
            </w:r>
            <w:r w:rsidR="005E5852">
              <w:rPr>
                <w:rFonts w:asciiTheme="minorHAnsi" w:hAnsiTheme="minorHAnsi"/>
                <w:szCs w:val="22"/>
              </w:rPr>
              <w:t>2</w:t>
            </w:r>
          </w:p>
          <w:p w:rsidR="009827C9" w:rsidRPr="005E5852" w:rsidRDefault="009827C9" w:rsidP="00D3167F">
            <w:pPr>
              <w:pStyle w:val="1"/>
              <w:spacing w:before="240" w:after="100" w:line="288" w:lineRule="auto"/>
              <w:rPr>
                <w:rFonts w:asciiTheme="minorHAnsi" w:hAnsiTheme="minorHAnsi"/>
                <w:b w:val="0"/>
                <w:sz w:val="22"/>
                <w:szCs w:val="22"/>
              </w:rPr>
            </w:pPr>
            <w:r w:rsidRPr="005E5852">
              <w:rPr>
                <w:rFonts w:asciiTheme="minorHAnsi" w:hAnsiTheme="minorHAnsi"/>
                <w:sz w:val="22"/>
                <w:szCs w:val="22"/>
              </w:rPr>
              <w:t>Standing order 9</w:t>
            </w:r>
            <w:r w:rsidR="00F7338C">
              <w:rPr>
                <w:rFonts w:asciiTheme="minorHAnsi" w:hAnsiTheme="minorHAnsi"/>
                <w:sz w:val="22"/>
                <w:szCs w:val="22"/>
              </w:rPr>
              <w:t xml:space="preserve"> </w:t>
            </w:r>
            <w:r w:rsidR="00F7338C" w:rsidRPr="00F7338C">
              <w:rPr>
                <w:rFonts w:asciiTheme="minorHAnsi" w:hAnsiTheme="minorHAnsi"/>
                <w:b w:val="0"/>
                <w:sz w:val="22"/>
                <w:szCs w:val="22"/>
              </w:rPr>
              <w:t>–</w:t>
            </w:r>
            <w:r w:rsidRPr="005E5852">
              <w:rPr>
                <w:rFonts w:asciiTheme="minorHAnsi" w:hAnsiTheme="minorHAnsi"/>
                <w:b w:val="0"/>
                <w:sz w:val="22"/>
                <w:szCs w:val="22"/>
              </w:rPr>
              <w:t xml:space="preserve"> insert after “Whenever the Assembly” the words “is meeting and”</w:t>
            </w:r>
            <w:r w:rsidR="000807B8">
              <w:rPr>
                <w:rFonts w:asciiTheme="minorHAnsi" w:hAnsiTheme="minorHAnsi"/>
                <w:b w:val="0"/>
                <w:sz w:val="22"/>
                <w:szCs w:val="22"/>
              </w:rPr>
              <w:t>.</w:t>
            </w:r>
          </w:p>
        </w:tc>
      </w:tr>
    </w:tbl>
    <w:p w:rsidR="009827C9" w:rsidRDefault="009827C9" w:rsidP="00C14E16">
      <w:pPr>
        <w:pStyle w:val="Heading3"/>
      </w:pPr>
      <w:bookmarkStart w:id="40" w:name="_Toc528045183"/>
      <w:r w:rsidRPr="00707D6F">
        <w:t>Standing orders 14 and 15 – Absence of, and vacancy in office</w:t>
      </w:r>
      <w:r w:rsidR="00344F54">
        <w:t xml:space="preserve"> of, Clerk</w:t>
      </w:r>
      <w:bookmarkEnd w:id="40"/>
    </w:p>
    <w:p w:rsidR="009827C9" w:rsidRDefault="009827C9" w:rsidP="00C14E16">
      <w:pPr>
        <w:pStyle w:val="BodyText"/>
      </w:pPr>
      <w:r>
        <w:t>Standing orders 14 and 15 have operated since the establishment of the Assembly in 1989</w:t>
      </w:r>
      <w:r w:rsidR="007B2050">
        <w:t xml:space="preserve">. Together, they </w:t>
      </w:r>
      <w:r>
        <w:t>set out arrangements</w:t>
      </w:r>
      <w:r w:rsidR="007B2050">
        <w:t xml:space="preserve"> to apply</w:t>
      </w:r>
      <w:r>
        <w:t xml:space="preserve"> where the Clerk is absent or there is a vacancy in the Office of the Clerk. The provisions have been superseded by section 19 of the </w:t>
      </w:r>
      <w:r w:rsidRPr="009B6809">
        <w:rPr>
          <w:i/>
        </w:rPr>
        <w:t>Legislative Assembly (Office of the Legislative Assembly) Act 2012</w:t>
      </w:r>
      <w:r>
        <w:t>, which provides that:</w:t>
      </w:r>
    </w:p>
    <w:p w:rsidR="009827C9" w:rsidRPr="00167051" w:rsidRDefault="009827C9" w:rsidP="00E553A4">
      <w:pPr>
        <w:pStyle w:val="Bodytextnonumbering"/>
        <w:keepNext w:val="0"/>
        <w:numPr>
          <w:ilvl w:val="0"/>
          <w:numId w:val="9"/>
        </w:numPr>
        <w:ind w:left="1134" w:hanging="567"/>
      </w:pPr>
      <w:r>
        <w:t>The Speaker may appoint the following to act as clerk:</w:t>
      </w:r>
    </w:p>
    <w:p w:rsidR="009827C9" w:rsidRPr="00167051" w:rsidRDefault="009827C9" w:rsidP="00E553A4">
      <w:pPr>
        <w:pStyle w:val="Bodytextnonumbering"/>
        <w:keepNext w:val="0"/>
        <w:numPr>
          <w:ilvl w:val="0"/>
          <w:numId w:val="10"/>
        </w:numPr>
        <w:ind w:left="1701" w:hanging="567"/>
      </w:pPr>
      <w:r>
        <w:t>the deputy clerk;</w:t>
      </w:r>
    </w:p>
    <w:p w:rsidR="009827C9" w:rsidRPr="00167051" w:rsidRDefault="009827C9" w:rsidP="00E553A4">
      <w:pPr>
        <w:pStyle w:val="Bodytextnonumbering"/>
        <w:keepNext w:val="0"/>
        <w:numPr>
          <w:ilvl w:val="0"/>
          <w:numId w:val="10"/>
        </w:numPr>
        <w:ind w:left="1701" w:hanging="567"/>
      </w:pPr>
      <w:r>
        <w:t>in the absence of the deputy clerk—</w:t>
      </w:r>
    </w:p>
    <w:p w:rsidR="009827C9" w:rsidRPr="00167051" w:rsidRDefault="009827C9" w:rsidP="00E553A4">
      <w:pPr>
        <w:pStyle w:val="Bodytextnonumbering"/>
        <w:keepNext w:val="0"/>
        <w:numPr>
          <w:ilvl w:val="0"/>
          <w:numId w:val="11"/>
        </w:numPr>
        <w:ind w:left="2268" w:hanging="567"/>
      </w:pPr>
      <w:r>
        <w:t>any other member of the office’s staff; or</w:t>
      </w:r>
    </w:p>
    <w:p w:rsidR="009827C9" w:rsidRDefault="009827C9" w:rsidP="00E553A4">
      <w:pPr>
        <w:pStyle w:val="Bodytextnonumbering"/>
        <w:keepNext w:val="0"/>
        <w:numPr>
          <w:ilvl w:val="0"/>
          <w:numId w:val="11"/>
        </w:numPr>
        <w:ind w:left="2268" w:hanging="567"/>
      </w:pPr>
      <w:r>
        <w:t>if the Speaker is satisfied that no-one mentioned in subparagraph (i) is a suitable person—a suitable person.</w:t>
      </w:r>
    </w:p>
    <w:p w:rsidR="007B2050" w:rsidRDefault="009827C9" w:rsidP="00C14E16">
      <w:pPr>
        <w:pStyle w:val="BodyText"/>
      </w:pPr>
      <w:r>
        <w:t>A suitable person means a person who has extensive knowledge of, and experience in, relevant parliamentary law, practice and procedure. As the Act now covers absences of the Clerk</w:t>
      </w:r>
      <w:r w:rsidR="00190F47">
        <w:t xml:space="preserve">, </w:t>
      </w:r>
      <w:r w:rsidR="007B2050">
        <w:t>the Office submitted that standing orders 14 and 15 are no longer necessary and should be removed</w:t>
      </w:r>
      <w:r w:rsidR="007129B0">
        <w:rPr>
          <w:rStyle w:val="FootnoteReference"/>
        </w:rPr>
        <w:footnoteReference w:id="3"/>
      </w:r>
      <w:r w:rsidR="007B2050">
        <w:t xml:space="preserve">. The Committee supports this proposal. </w:t>
      </w:r>
    </w:p>
    <w:tbl>
      <w:tblPr>
        <w:tblStyle w:val="CommitteeTable"/>
        <w:tblW w:w="9214" w:type="dxa"/>
        <w:tblInd w:w="-5" w:type="dxa"/>
        <w:shd w:val="clear" w:color="auto" w:fill="F2F2F2" w:themeFill="background1" w:themeFillShade="F2"/>
        <w:tblLook w:val="04A0" w:firstRow="1" w:lastRow="0" w:firstColumn="1" w:lastColumn="0" w:noHBand="0" w:noVBand="1"/>
      </w:tblPr>
      <w:tblGrid>
        <w:gridCol w:w="9214"/>
      </w:tblGrid>
      <w:tr w:rsidR="009827C9" w:rsidTr="00115F41">
        <w:trPr>
          <w:cnfStyle w:val="100000000000" w:firstRow="1" w:lastRow="0" w:firstColumn="0" w:lastColumn="0" w:oddVBand="0" w:evenVBand="0" w:oddHBand="0" w:evenHBand="0" w:firstRowFirstColumn="0" w:firstRowLastColumn="0" w:lastRowFirstColumn="0" w:lastRowLastColumn="0"/>
        </w:trPr>
        <w:tc>
          <w:tcPr>
            <w:tcW w:w="9214" w:type="dxa"/>
            <w:shd w:val="clear" w:color="auto" w:fill="F2F2F2" w:themeFill="background1" w:themeFillShade="F2"/>
          </w:tcPr>
          <w:p w:rsidR="009827C9" w:rsidRPr="009827C9" w:rsidRDefault="008836C0" w:rsidP="009C1C00">
            <w:pPr>
              <w:rPr>
                <w:iCs/>
              </w:rPr>
            </w:pPr>
            <w:r>
              <w:t xml:space="preserve">Recommended </w:t>
            </w:r>
            <w:r w:rsidR="009827C9" w:rsidRPr="009827C9">
              <w:t xml:space="preserve">amendment </w:t>
            </w:r>
            <w:r w:rsidR="005E5852">
              <w:t>3</w:t>
            </w:r>
          </w:p>
          <w:p w:rsidR="009827C9" w:rsidRPr="009827C9" w:rsidRDefault="007129B0" w:rsidP="009C1C00">
            <w:pPr>
              <w:rPr>
                <w:b w:val="0"/>
              </w:rPr>
            </w:pPr>
            <w:r>
              <w:t>S</w:t>
            </w:r>
            <w:r w:rsidR="009827C9" w:rsidRPr="007129B0">
              <w:t>tanding orders 14 and 15</w:t>
            </w:r>
            <w:r>
              <w:t xml:space="preserve"> – </w:t>
            </w:r>
            <w:r w:rsidRPr="007129B0">
              <w:rPr>
                <w:b w:val="0"/>
              </w:rPr>
              <w:t>delete</w:t>
            </w:r>
            <w:r w:rsidR="000807B8">
              <w:rPr>
                <w:b w:val="0"/>
              </w:rPr>
              <w:t>.</w:t>
            </w:r>
          </w:p>
        </w:tc>
      </w:tr>
    </w:tbl>
    <w:p w:rsidR="009827C9" w:rsidRPr="00460F23" w:rsidRDefault="009827C9" w:rsidP="000C4AF0">
      <w:pPr>
        <w:pStyle w:val="Heading3"/>
        <w:ind w:left="0" w:firstLine="0"/>
      </w:pPr>
      <w:bookmarkStart w:id="41" w:name="_Toc514754852"/>
      <w:bookmarkStart w:id="42" w:name="_Toc528045184"/>
      <w:r w:rsidRPr="00707D6F">
        <w:lastRenderedPageBreak/>
        <w:t>Standing order 16 – Administration and Procedure Committee – Improving Grammar</w:t>
      </w:r>
      <w:bookmarkEnd w:id="41"/>
      <w:r>
        <w:t xml:space="preserve"> and reference to Executive Members’ business</w:t>
      </w:r>
      <w:bookmarkEnd w:id="42"/>
    </w:p>
    <w:p w:rsidR="009827C9" w:rsidRDefault="009827C9" w:rsidP="00190F47">
      <w:pPr>
        <w:pStyle w:val="BodyText"/>
      </w:pPr>
      <w:r>
        <w:t xml:space="preserve">Standing order 16 establishes the Standing Committee on Administration and Procedure and sets out the role and operation of the </w:t>
      </w:r>
      <w:r w:rsidR="000807B8">
        <w:t>C</w:t>
      </w:r>
      <w:r>
        <w:t xml:space="preserve">ommittee. </w:t>
      </w:r>
      <w:r w:rsidR="00134B0B">
        <w:t xml:space="preserve">The </w:t>
      </w:r>
      <w:r w:rsidR="003F17B8">
        <w:t>C</w:t>
      </w:r>
      <w:r w:rsidR="00134B0B">
        <w:t>ommittee notes that t</w:t>
      </w:r>
      <w:r>
        <w:t xml:space="preserve">he insertion of paragraph (a)(i) </w:t>
      </w:r>
      <w:r w:rsidR="00134B0B">
        <w:t>which makes provision in relation to a</w:t>
      </w:r>
      <w:r>
        <w:t xml:space="preserve"> review of the standing orders each term does not read correctly.</w:t>
      </w:r>
      <w:r w:rsidR="00314D30">
        <w:t xml:space="preserve"> </w:t>
      </w:r>
      <w:r w:rsidR="00190F47">
        <w:t xml:space="preserve">The </w:t>
      </w:r>
      <w:r w:rsidR="003F17B8">
        <w:t>C</w:t>
      </w:r>
      <w:r w:rsidR="00190F47">
        <w:t xml:space="preserve">ommittee </w:t>
      </w:r>
      <w:r w:rsidR="002C5F65">
        <w:t xml:space="preserve">supports amending </w:t>
      </w:r>
      <w:r w:rsidR="00190F47">
        <w:t>the standing order to improve readability</w:t>
      </w:r>
      <w:r w:rsidR="007129B0">
        <w:rPr>
          <w:rStyle w:val="FootnoteReference"/>
        </w:rPr>
        <w:footnoteReference w:id="4"/>
      </w:r>
      <w:r w:rsidR="00190F47">
        <w:t>.</w:t>
      </w:r>
    </w:p>
    <w:tbl>
      <w:tblPr>
        <w:tblStyle w:val="CommitteeTable"/>
        <w:tblW w:w="9214" w:type="dxa"/>
        <w:tblInd w:w="-5" w:type="dxa"/>
        <w:tblLook w:val="04A0" w:firstRow="1" w:lastRow="0" w:firstColumn="1" w:lastColumn="0" w:noHBand="0" w:noVBand="1"/>
      </w:tblPr>
      <w:tblGrid>
        <w:gridCol w:w="9214"/>
      </w:tblGrid>
      <w:tr w:rsidR="009827C9" w:rsidTr="00115F41">
        <w:trPr>
          <w:cnfStyle w:val="100000000000" w:firstRow="1" w:lastRow="0" w:firstColumn="0" w:lastColumn="0" w:oddVBand="0" w:evenVBand="0" w:oddHBand="0" w:evenHBand="0" w:firstRowFirstColumn="0" w:firstRowLastColumn="0" w:lastRowFirstColumn="0" w:lastRowLastColumn="0"/>
        </w:trPr>
        <w:tc>
          <w:tcPr>
            <w:tcW w:w="9214" w:type="dxa"/>
            <w:shd w:val="clear" w:color="auto" w:fill="F2F2F2" w:themeFill="background1" w:themeFillShade="F2"/>
          </w:tcPr>
          <w:p w:rsidR="009827C9" w:rsidRPr="006114EA" w:rsidRDefault="008836C0" w:rsidP="009C1C00">
            <w:pPr>
              <w:rPr>
                <w:b w:val="0"/>
                <w:iCs/>
              </w:rPr>
            </w:pPr>
            <w:r>
              <w:t xml:space="preserve">Recommended </w:t>
            </w:r>
            <w:r w:rsidR="009827C9" w:rsidRPr="006114EA">
              <w:t xml:space="preserve">amendment </w:t>
            </w:r>
            <w:r w:rsidR="002A2712">
              <w:t>4</w:t>
            </w:r>
          </w:p>
          <w:p w:rsidR="009827C9" w:rsidRPr="002A2712" w:rsidRDefault="00F7338C" w:rsidP="00D3167F">
            <w:pPr>
              <w:ind w:left="0" w:firstLine="0"/>
              <w:rPr>
                <w:b w:val="0"/>
              </w:rPr>
            </w:pPr>
            <w:r>
              <w:t>Standing order 16(a)</w:t>
            </w:r>
            <w:r w:rsidR="001C60FB">
              <w:t xml:space="preserve"> </w:t>
            </w:r>
            <w:r>
              <w:t>(i)</w:t>
            </w:r>
            <w:r w:rsidR="009827C9" w:rsidRPr="009827C9">
              <w:rPr>
                <w:b w:val="0"/>
              </w:rPr>
              <w:t xml:space="preserve"> </w:t>
            </w:r>
            <w:r>
              <w:rPr>
                <w:b w:val="0"/>
              </w:rPr>
              <w:t xml:space="preserve">– </w:t>
            </w:r>
            <w:r w:rsidR="009827C9" w:rsidRPr="009827C9">
              <w:rPr>
                <w:b w:val="0"/>
              </w:rPr>
              <w:t>omit “in addition to the committee undertaking inquiries self-referred or from the Assembly, in the third year of an Assembly term it shall”, substitute “undertake self-referred inquiries or inquiries referred by the Assembly and, in addition, in the third year of an Assembly term</w:t>
            </w:r>
            <w:r w:rsidR="00190F47">
              <w:rPr>
                <w:b w:val="0"/>
              </w:rPr>
              <w:t>,</w:t>
            </w:r>
            <w:r w:rsidR="009827C9" w:rsidRPr="009827C9">
              <w:rPr>
                <w:b w:val="0"/>
              </w:rPr>
              <w:t xml:space="preserve"> the committee shall</w:t>
            </w:r>
            <w:r w:rsidR="009827C9" w:rsidRPr="00222D6F">
              <w:t>”</w:t>
            </w:r>
            <w:r w:rsidR="002A2712">
              <w:rPr>
                <w:b w:val="0"/>
              </w:rPr>
              <w:t>.</w:t>
            </w:r>
          </w:p>
        </w:tc>
      </w:tr>
    </w:tbl>
    <w:p w:rsidR="004B606B" w:rsidRPr="004B606B" w:rsidRDefault="00190F47" w:rsidP="003F17B8">
      <w:pPr>
        <w:pStyle w:val="BodyText"/>
        <w:rPr>
          <w:rFonts w:ascii="Times New Roman" w:hAnsi="Times New Roman"/>
          <w:sz w:val="24"/>
        </w:rPr>
      </w:pPr>
      <w:r>
        <w:t>“</w:t>
      </w:r>
      <w:r w:rsidR="009827C9">
        <w:t>Executive Members’ business</w:t>
      </w:r>
      <w:r>
        <w:t>”</w:t>
      </w:r>
      <w:r w:rsidR="004B606B">
        <w:t xml:space="preserve"> is an item of business which</w:t>
      </w:r>
      <w:r w:rsidR="004B606B" w:rsidRPr="004B606B">
        <w:rPr>
          <w:shd w:val="clear" w:color="auto" w:fill="FFFFFF"/>
        </w:rPr>
        <w:t xml:space="preserve"> enables a crossbench member, who is also a minister, to present business as a private member.</w:t>
      </w:r>
      <w:r w:rsidR="004B606B">
        <w:rPr>
          <w:shd w:val="clear" w:color="auto" w:fill="FFFFFF"/>
        </w:rPr>
        <w:t xml:space="preserve"> The term “Executive business” refers to business introduced by a minister, usually relating to a bill. The Committee received a submission</w:t>
      </w:r>
      <w:r w:rsidR="00F7338C">
        <w:rPr>
          <w:rStyle w:val="FootnoteReference"/>
          <w:shd w:val="clear" w:color="auto" w:fill="FFFFFF"/>
        </w:rPr>
        <w:footnoteReference w:id="5"/>
      </w:r>
      <w:r w:rsidR="004B606B">
        <w:rPr>
          <w:shd w:val="clear" w:color="auto" w:fill="FFFFFF"/>
        </w:rPr>
        <w:t xml:space="preserve"> that the similarity between the terms could give rise to an ambiguity</w:t>
      </w:r>
      <w:r w:rsidR="00460F27">
        <w:rPr>
          <w:shd w:val="clear" w:color="auto" w:fill="FFFFFF"/>
        </w:rPr>
        <w:t xml:space="preserve">. </w:t>
      </w:r>
    </w:p>
    <w:p w:rsidR="009827C9" w:rsidRDefault="00460F27" w:rsidP="00C14E16">
      <w:pPr>
        <w:pStyle w:val="BodyText"/>
      </w:pPr>
      <w:r>
        <w:t>T</w:t>
      </w:r>
      <w:r w:rsidR="00190F47">
        <w:t>he Committee supports the renaming of “</w:t>
      </w:r>
      <w:r w:rsidR="009827C9">
        <w:t>Executive Members’ business</w:t>
      </w:r>
      <w:r w:rsidR="00190F47">
        <w:t>”</w:t>
      </w:r>
      <w:r w:rsidR="009827C9">
        <w:t xml:space="preserve"> </w:t>
      </w:r>
      <w:r w:rsidR="00190F47">
        <w:t>to “Crossbench Executive Members’ business”</w:t>
      </w:r>
      <w:r>
        <w:t xml:space="preserve"> to address the potential</w:t>
      </w:r>
      <w:r w:rsidR="00190F47">
        <w:t xml:space="preserve"> ambiguity. </w:t>
      </w:r>
    </w:p>
    <w:tbl>
      <w:tblPr>
        <w:tblStyle w:val="CommitteeTable"/>
        <w:tblW w:w="9214" w:type="dxa"/>
        <w:tblInd w:w="-5" w:type="dxa"/>
        <w:tblLook w:val="04A0" w:firstRow="1" w:lastRow="0" w:firstColumn="1" w:lastColumn="0" w:noHBand="0" w:noVBand="1"/>
      </w:tblPr>
      <w:tblGrid>
        <w:gridCol w:w="9214"/>
      </w:tblGrid>
      <w:tr w:rsidR="009827C9" w:rsidTr="00115F41">
        <w:trPr>
          <w:cnfStyle w:val="100000000000" w:firstRow="1" w:lastRow="0" w:firstColumn="0" w:lastColumn="0" w:oddVBand="0" w:evenVBand="0" w:oddHBand="0" w:evenHBand="0" w:firstRowFirstColumn="0" w:firstRowLastColumn="0" w:lastRowFirstColumn="0" w:lastRowLastColumn="0"/>
        </w:trPr>
        <w:tc>
          <w:tcPr>
            <w:tcW w:w="9214" w:type="dxa"/>
            <w:shd w:val="clear" w:color="auto" w:fill="F2F2F2" w:themeFill="background1" w:themeFillShade="F2"/>
          </w:tcPr>
          <w:p w:rsidR="009827C9" w:rsidRPr="006114EA" w:rsidRDefault="008836C0" w:rsidP="009C1C00">
            <w:pPr>
              <w:rPr>
                <w:b w:val="0"/>
                <w:iCs/>
              </w:rPr>
            </w:pPr>
            <w:r>
              <w:t>Recommended</w:t>
            </w:r>
            <w:r w:rsidRPr="006114EA">
              <w:t xml:space="preserve"> </w:t>
            </w:r>
            <w:r w:rsidR="009827C9" w:rsidRPr="006114EA">
              <w:t xml:space="preserve">amendment </w:t>
            </w:r>
            <w:r w:rsidR="002A2712">
              <w:t>5</w:t>
            </w:r>
          </w:p>
          <w:p w:rsidR="009827C9" w:rsidRPr="009827C9" w:rsidRDefault="009827C9" w:rsidP="00D3167F">
            <w:pPr>
              <w:ind w:left="0" w:firstLine="0"/>
              <w:rPr>
                <w:b w:val="0"/>
              </w:rPr>
            </w:pPr>
            <w:r w:rsidRPr="00F7338C">
              <w:t>Standing order 16(a</w:t>
            </w:r>
            <w:r w:rsidR="007D5B38" w:rsidRPr="00F7338C">
              <w:t>) (</w:t>
            </w:r>
            <w:r w:rsidRPr="00F7338C">
              <w:t>iii)</w:t>
            </w:r>
            <w:r w:rsidR="00F7338C">
              <w:t xml:space="preserve"> –</w:t>
            </w:r>
            <w:r w:rsidRPr="009827C9">
              <w:rPr>
                <w:b w:val="0"/>
              </w:rPr>
              <w:t xml:space="preserve"> omit “Executive Members’ business”, substitute “Crossbench Executive Members’ business”.</w:t>
            </w:r>
          </w:p>
        </w:tc>
      </w:tr>
    </w:tbl>
    <w:p w:rsidR="002A2712" w:rsidRDefault="002A2712" w:rsidP="009C1C00">
      <w:pPr>
        <w:pStyle w:val="BodyText"/>
      </w:pPr>
      <w:r>
        <w:t xml:space="preserve">The membership of the Standing Committee on Administration and Procedure consists of the Speaker and the whips of the two major parties and the crossbench. As these are ex-officio positions, </w:t>
      </w:r>
      <w:r w:rsidR="002C5F65">
        <w:t xml:space="preserve">the </w:t>
      </w:r>
      <w:r w:rsidR="003F17B8">
        <w:t>C</w:t>
      </w:r>
      <w:r w:rsidR="002C5F65">
        <w:t>ommittee supports an amendment to standing order 16(ba) in order that</w:t>
      </w:r>
      <w:r>
        <w:t xml:space="preserve"> a proxy or alternate whip </w:t>
      </w:r>
      <w:r w:rsidR="002C5F65">
        <w:t xml:space="preserve">may </w:t>
      </w:r>
      <w:r>
        <w:t xml:space="preserve">be permitted to attend meetings of the Committee should a member be absent. </w:t>
      </w:r>
      <w:r w:rsidR="00824742">
        <w:t>Under the recommended approach, t</w:t>
      </w:r>
      <w:r>
        <w:t>he parties, when appointing whips</w:t>
      </w:r>
      <w:r w:rsidR="002C5F65">
        <w:t>,</w:t>
      </w:r>
      <w:r>
        <w:t xml:space="preserve"> would nominate a deputy-whip for the purposes of this committee</w:t>
      </w:r>
      <w:r w:rsidR="00F7338C">
        <w:rPr>
          <w:rStyle w:val="FootnoteReference"/>
        </w:rPr>
        <w:footnoteReference w:id="6"/>
      </w:r>
      <w:r>
        <w:t>.</w:t>
      </w:r>
    </w:p>
    <w:tbl>
      <w:tblPr>
        <w:tblStyle w:val="CommitteeTable"/>
        <w:tblW w:w="9214" w:type="dxa"/>
        <w:tblInd w:w="-5" w:type="dxa"/>
        <w:tblLook w:val="04A0" w:firstRow="1" w:lastRow="0" w:firstColumn="1" w:lastColumn="0" w:noHBand="0" w:noVBand="1"/>
      </w:tblPr>
      <w:tblGrid>
        <w:gridCol w:w="9214"/>
      </w:tblGrid>
      <w:tr w:rsidR="002A2712" w:rsidTr="003E5518">
        <w:trPr>
          <w:cnfStyle w:val="100000000000" w:firstRow="1" w:lastRow="0" w:firstColumn="0" w:lastColumn="0" w:oddVBand="0" w:evenVBand="0" w:oddHBand="0" w:evenHBand="0" w:firstRowFirstColumn="0" w:firstRowLastColumn="0" w:lastRowFirstColumn="0" w:lastRowLastColumn="0"/>
        </w:trPr>
        <w:tc>
          <w:tcPr>
            <w:tcW w:w="9214" w:type="dxa"/>
            <w:shd w:val="clear" w:color="auto" w:fill="F2F2F2" w:themeFill="background1" w:themeFillShade="F2"/>
          </w:tcPr>
          <w:p w:rsidR="002A2712" w:rsidRPr="006114EA" w:rsidRDefault="008836C0" w:rsidP="009C1C00">
            <w:pPr>
              <w:rPr>
                <w:b w:val="0"/>
                <w:iCs/>
              </w:rPr>
            </w:pPr>
            <w:r>
              <w:lastRenderedPageBreak/>
              <w:t>Recommended</w:t>
            </w:r>
            <w:r w:rsidRPr="006114EA">
              <w:t xml:space="preserve"> </w:t>
            </w:r>
            <w:r w:rsidR="002A2712" w:rsidRPr="006114EA">
              <w:t xml:space="preserve">amendment </w:t>
            </w:r>
            <w:r w:rsidR="002A2712">
              <w:t>6</w:t>
            </w:r>
          </w:p>
          <w:p w:rsidR="002A2712" w:rsidRPr="00D3167F" w:rsidRDefault="002A2712" w:rsidP="009C1C00">
            <w:pPr>
              <w:rPr>
                <w:szCs w:val="22"/>
              </w:rPr>
            </w:pPr>
            <w:r w:rsidRPr="00D3167F">
              <w:rPr>
                <w:szCs w:val="22"/>
              </w:rPr>
              <w:t>Standing order 16(ba)</w:t>
            </w:r>
            <w:r w:rsidR="00F7338C" w:rsidRPr="00D3167F">
              <w:rPr>
                <w:szCs w:val="22"/>
              </w:rPr>
              <w:t xml:space="preserve"> –</w:t>
            </w:r>
            <w:r w:rsidRPr="00D3167F">
              <w:rPr>
                <w:b w:val="0"/>
                <w:szCs w:val="22"/>
              </w:rPr>
              <w:t xml:space="preserve"> insert </w:t>
            </w:r>
          </w:p>
          <w:p w:rsidR="002A2712" w:rsidRPr="009827C9" w:rsidRDefault="00F7338C" w:rsidP="00D3167F">
            <w:pPr>
              <w:pStyle w:val="2ndHeading"/>
              <w:tabs>
                <w:tab w:val="left" w:pos="459"/>
                <w:tab w:val="left" w:pos="993"/>
              </w:tabs>
              <w:spacing w:before="240" w:after="100" w:line="288" w:lineRule="auto"/>
            </w:pPr>
            <w:r w:rsidRPr="00D3167F">
              <w:rPr>
                <w:rFonts w:asciiTheme="minorHAnsi" w:hAnsiTheme="minorHAnsi"/>
                <w:sz w:val="22"/>
                <w:szCs w:val="22"/>
              </w:rPr>
              <w:t>“</w:t>
            </w:r>
            <w:r w:rsidR="002A2712" w:rsidRPr="00D3167F">
              <w:rPr>
                <w:rFonts w:asciiTheme="minorHAnsi" w:hAnsiTheme="minorHAnsi"/>
                <w:sz w:val="22"/>
                <w:szCs w:val="22"/>
              </w:rPr>
              <w:t>16.</w:t>
            </w:r>
            <w:r w:rsidR="002A2712" w:rsidRPr="00D3167F">
              <w:rPr>
                <w:rFonts w:asciiTheme="minorHAnsi" w:hAnsiTheme="minorHAnsi"/>
                <w:sz w:val="22"/>
                <w:szCs w:val="22"/>
              </w:rPr>
              <w:tab/>
              <w:t>(ba)</w:t>
            </w:r>
            <w:r w:rsidR="002A2712" w:rsidRPr="00D3167F">
              <w:rPr>
                <w:rFonts w:asciiTheme="minorHAnsi" w:hAnsiTheme="minorHAnsi"/>
                <w:sz w:val="22"/>
                <w:szCs w:val="22"/>
              </w:rPr>
              <w:tab/>
              <w:t>Should a whip be unable to attend a meeting, the Party</w:t>
            </w:r>
            <w:r w:rsidR="002C5F65" w:rsidRPr="00D3167F">
              <w:rPr>
                <w:rFonts w:asciiTheme="minorHAnsi" w:hAnsiTheme="minorHAnsi"/>
                <w:sz w:val="22"/>
                <w:szCs w:val="22"/>
              </w:rPr>
              <w:t>-</w:t>
            </w:r>
            <w:r w:rsidR="002A2712" w:rsidRPr="00D3167F">
              <w:rPr>
                <w:rFonts w:asciiTheme="minorHAnsi" w:hAnsiTheme="minorHAnsi"/>
                <w:sz w:val="22"/>
                <w:szCs w:val="22"/>
              </w:rPr>
              <w:t>nominated deputy whip may</w:t>
            </w:r>
            <w:r w:rsidR="00D3167F">
              <w:rPr>
                <w:rFonts w:asciiTheme="minorHAnsi" w:hAnsiTheme="minorHAnsi"/>
                <w:sz w:val="22"/>
                <w:szCs w:val="22"/>
              </w:rPr>
              <w:br/>
            </w:r>
            <w:r w:rsidR="00D3167F">
              <w:rPr>
                <w:rFonts w:asciiTheme="minorHAnsi" w:hAnsiTheme="minorHAnsi"/>
                <w:sz w:val="22"/>
                <w:szCs w:val="22"/>
              </w:rPr>
              <w:tab/>
            </w:r>
            <w:r w:rsidR="002A2712" w:rsidRPr="00D3167F">
              <w:rPr>
                <w:rFonts w:asciiTheme="minorHAnsi" w:hAnsiTheme="minorHAnsi"/>
                <w:sz w:val="22"/>
                <w:szCs w:val="22"/>
              </w:rPr>
              <w:t xml:space="preserve"> attend in their place.</w:t>
            </w:r>
            <w:r w:rsidRPr="00D3167F">
              <w:rPr>
                <w:rFonts w:asciiTheme="minorHAnsi" w:hAnsiTheme="minorHAnsi"/>
                <w:sz w:val="22"/>
                <w:szCs w:val="22"/>
              </w:rPr>
              <w:t>”</w:t>
            </w:r>
            <w:r w:rsidR="000807B8">
              <w:rPr>
                <w:rFonts w:asciiTheme="minorHAnsi" w:hAnsiTheme="minorHAnsi"/>
                <w:sz w:val="22"/>
                <w:szCs w:val="22"/>
              </w:rPr>
              <w:t>.</w:t>
            </w:r>
          </w:p>
        </w:tc>
      </w:tr>
    </w:tbl>
    <w:p w:rsidR="00D52C03" w:rsidRDefault="00D52C03" w:rsidP="000C4AF0">
      <w:pPr>
        <w:pStyle w:val="Heading3"/>
        <w:ind w:left="0" w:firstLine="0"/>
      </w:pPr>
      <w:bookmarkStart w:id="43" w:name="_Toc528045185"/>
      <w:r w:rsidRPr="00707D6F">
        <w:t>Standing order 22 – Leave of absence – Remove reference to having priority over all other business</w:t>
      </w:r>
      <w:bookmarkEnd w:id="43"/>
    </w:p>
    <w:p w:rsidR="00D52C03" w:rsidRDefault="00D52C03" w:rsidP="00C14E16">
      <w:pPr>
        <w:pStyle w:val="BodyText"/>
      </w:pPr>
      <w:r>
        <w:t xml:space="preserve">Standing order 22 provides that a motion of leave of absence for an MLA can be moved at any time without notice and </w:t>
      </w:r>
      <w:r w:rsidR="003F17B8">
        <w:t>“</w:t>
      </w:r>
      <w:r>
        <w:t>has priority over all other business</w:t>
      </w:r>
      <w:r w:rsidR="003F17B8">
        <w:t>”</w:t>
      </w:r>
      <w:r>
        <w:t xml:space="preserve">. As the motion can be moved at any time and there are other standing orders that provide priority over all other business (for example, standing order 81), </w:t>
      </w:r>
      <w:r w:rsidR="00460F27">
        <w:t xml:space="preserve">the </w:t>
      </w:r>
      <w:r w:rsidR="003F17B8">
        <w:t>C</w:t>
      </w:r>
      <w:r w:rsidR="00460F27">
        <w:t xml:space="preserve">ommittee considers </w:t>
      </w:r>
      <w:r>
        <w:t>that the provision relating to priority is redundant</w:t>
      </w:r>
      <w:r w:rsidR="002C5F65">
        <w:t xml:space="preserve"> and can safely be removed as was proposed in the submission made by </w:t>
      </w:r>
      <w:r w:rsidR="003D13E6">
        <w:t>OLA</w:t>
      </w:r>
      <w:r w:rsidR="00F7338C">
        <w:t>.</w:t>
      </w:r>
    </w:p>
    <w:tbl>
      <w:tblPr>
        <w:tblStyle w:val="CommitteeTable"/>
        <w:tblW w:w="9214" w:type="dxa"/>
        <w:tblInd w:w="-5" w:type="dxa"/>
        <w:shd w:val="clear" w:color="auto" w:fill="F2F2F2" w:themeFill="background1" w:themeFillShade="F2"/>
        <w:tblLook w:val="04A0" w:firstRow="1" w:lastRow="0" w:firstColumn="1" w:lastColumn="0" w:noHBand="0" w:noVBand="1"/>
      </w:tblPr>
      <w:tblGrid>
        <w:gridCol w:w="9214"/>
      </w:tblGrid>
      <w:tr w:rsidR="00BE6F04" w:rsidRPr="00BE6F04" w:rsidTr="003E5518">
        <w:trPr>
          <w:cnfStyle w:val="100000000000" w:firstRow="1" w:lastRow="0" w:firstColumn="0" w:lastColumn="0" w:oddVBand="0" w:evenVBand="0" w:oddHBand="0" w:evenHBand="0" w:firstRowFirstColumn="0" w:firstRowLastColumn="0" w:lastRowFirstColumn="0" w:lastRowLastColumn="0"/>
        </w:trPr>
        <w:tc>
          <w:tcPr>
            <w:tcW w:w="9214" w:type="dxa"/>
            <w:shd w:val="clear" w:color="auto" w:fill="F2F2F2" w:themeFill="background1" w:themeFillShade="F2"/>
          </w:tcPr>
          <w:p w:rsidR="00BE6F04" w:rsidRPr="00BE6F04" w:rsidRDefault="008836C0" w:rsidP="009C1C00">
            <w:pPr>
              <w:rPr>
                <w:rFonts w:asciiTheme="minorHAnsi" w:hAnsiTheme="minorHAnsi"/>
                <w:b w:val="0"/>
                <w:iCs/>
                <w:szCs w:val="22"/>
              </w:rPr>
            </w:pPr>
            <w:bookmarkStart w:id="44" w:name="_Toc514754853"/>
            <w:r>
              <w:rPr>
                <w:rFonts w:asciiTheme="minorHAnsi" w:hAnsiTheme="minorHAnsi"/>
                <w:szCs w:val="22"/>
              </w:rPr>
              <w:t>Recommended</w:t>
            </w:r>
            <w:r w:rsidRPr="00BE6F04">
              <w:rPr>
                <w:rFonts w:asciiTheme="minorHAnsi" w:hAnsiTheme="minorHAnsi"/>
                <w:szCs w:val="22"/>
              </w:rPr>
              <w:t xml:space="preserve"> </w:t>
            </w:r>
            <w:r w:rsidR="00BE6F04" w:rsidRPr="00BE6F04">
              <w:rPr>
                <w:rFonts w:asciiTheme="minorHAnsi" w:hAnsiTheme="minorHAnsi"/>
                <w:szCs w:val="22"/>
              </w:rPr>
              <w:t>amendment 7</w:t>
            </w:r>
          </w:p>
          <w:p w:rsidR="00BE6F04" w:rsidRPr="00BE6F04" w:rsidRDefault="00BE6F04" w:rsidP="009C1C00">
            <w:pPr>
              <w:pStyle w:val="1"/>
              <w:spacing w:before="240" w:after="100" w:line="288" w:lineRule="auto"/>
              <w:rPr>
                <w:rFonts w:asciiTheme="minorHAnsi" w:hAnsiTheme="minorHAnsi"/>
                <w:b w:val="0"/>
                <w:sz w:val="22"/>
                <w:szCs w:val="22"/>
              </w:rPr>
            </w:pPr>
            <w:r w:rsidRPr="00F7338C">
              <w:rPr>
                <w:rFonts w:asciiTheme="minorHAnsi" w:hAnsiTheme="minorHAnsi"/>
                <w:sz w:val="22"/>
                <w:szCs w:val="22"/>
              </w:rPr>
              <w:t>Standing order 22</w:t>
            </w:r>
            <w:r w:rsidR="00F7338C">
              <w:rPr>
                <w:rFonts w:asciiTheme="minorHAnsi" w:hAnsiTheme="minorHAnsi"/>
                <w:b w:val="0"/>
                <w:sz w:val="22"/>
                <w:szCs w:val="22"/>
              </w:rPr>
              <w:t xml:space="preserve"> —</w:t>
            </w:r>
            <w:r w:rsidRPr="00BE6F04">
              <w:rPr>
                <w:rFonts w:asciiTheme="minorHAnsi" w:hAnsiTheme="minorHAnsi"/>
                <w:b w:val="0"/>
                <w:sz w:val="22"/>
                <w:szCs w:val="22"/>
              </w:rPr>
              <w:t xml:space="preserve"> omit “The motion shall have priority over all other business.”.</w:t>
            </w:r>
          </w:p>
        </w:tc>
      </w:tr>
    </w:tbl>
    <w:p w:rsidR="00BE6F04" w:rsidRPr="000C4AF0" w:rsidRDefault="00BE6F04" w:rsidP="00BE6F04">
      <w:pPr>
        <w:pStyle w:val="Heading4"/>
        <w:rPr>
          <w:sz w:val="28"/>
        </w:rPr>
      </w:pPr>
      <w:r w:rsidRPr="000C4AF0">
        <w:rPr>
          <w:sz w:val="28"/>
        </w:rPr>
        <w:t>Standing order 34 – adjournment of Assembly – automatic adjournment</w:t>
      </w:r>
      <w:bookmarkEnd w:id="44"/>
    </w:p>
    <w:p w:rsidR="00BE6F04" w:rsidRDefault="00BE6F04" w:rsidP="00C14E16">
      <w:pPr>
        <w:pStyle w:val="BodyText"/>
      </w:pPr>
      <w:r>
        <w:t>Stand</w:t>
      </w:r>
      <w:r w:rsidR="000807B8">
        <w:t>ing order 34 provides that at 6</w:t>
      </w:r>
      <w:r>
        <w:t xml:space="preserve"> pm each sitting day the Speaker shall propose that the Assembly do now adjourn. On the majority of sitting days that question is negatived and the Assembly proceeds to sit for not much longer. </w:t>
      </w:r>
      <w:r w:rsidR="005371F5">
        <w:t xml:space="preserve">The </w:t>
      </w:r>
      <w:r w:rsidR="003F17B8">
        <w:t>C</w:t>
      </w:r>
      <w:r w:rsidR="005371F5">
        <w:t xml:space="preserve">ommittee supports </w:t>
      </w:r>
      <w:r w:rsidR="00F7338C">
        <w:t xml:space="preserve">the </w:t>
      </w:r>
      <w:r w:rsidR="005371F5">
        <w:t>proposal</w:t>
      </w:r>
      <w:r w:rsidR="00F7338C">
        <w:rPr>
          <w:rStyle w:val="FootnoteReference"/>
        </w:rPr>
        <w:footnoteReference w:id="7"/>
      </w:r>
      <w:r w:rsidR="00F7338C">
        <w:t xml:space="preserve"> </w:t>
      </w:r>
      <w:r w:rsidR="005371F5">
        <w:t>to amend standing order 34 in order</w:t>
      </w:r>
      <w:r>
        <w:t xml:space="preserve"> that the automatic adjournment question be moved to 6:30 pm.</w:t>
      </w:r>
    </w:p>
    <w:tbl>
      <w:tblPr>
        <w:tblStyle w:val="CommitteeTable"/>
        <w:tblW w:w="9214" w:type="dxa"/>
        <w:tblInd w:w="-5" w:type="dxa"/>
        <w:shd w:val="clear" w:color="auto" w:fill="F2F2F2" w:themeFill="background1" w:themeFillShade="F2"/>
        <w:tblLook w:val="04A0" w:firstRow="1" w:lastRow="0" w:firstColumn="1" w:lastColumn="0" w:noHBand="0" w:noVBand="1"/>
      </w:tblPr>
      <w:tblGrid>
        <w:gridCol w:w="9214"/>
      </w:tblGrid>
      <w:tr w:rsidR="00BE6F04" w:rsidTr="003E5518">
        <w:trPr>
          <w:cnfStyle w:val="100000000000" w:firstRow="1" w:lastRow="0" w:firstColumn="0" w:lastColumn="0" w:oddVBand="0" w:evenVBand="0" w:oddHBand="0" w:evenHBand="0" w:firstRowFirstColumn="0" w:firstRowLastColumn="0" w:lastRowFirstColumn="0" w:lastRowLastColumn="0"/>
        </w:trPr>
        <w:tc>
          <w:tcPr>
            <w:tcW w:w="9214" w:type="dxa"/>
            <w:shd w:val="clear" w:color="auto" w:fill="F2F2F2" w:themeFill="background1" w:themeFillShade="F2"/>
          </w:tcPr>
          <w:p w:rsidR="00BE6F04" w:rsidRPr="006114EA" w:rsidRDefault="008836C0" w:rsidP="009C1C00">
            <w:pPr>
              <w:rPr>
                <w:b w:val="0"/>
                <w:iCs/>
              </w:rPr>
            </w:pPr>
            <w:r>
              <w:t>Recommended</w:t>
            </w:r>
            <w:r w:rsidRPr="006114EA">
              <w:t xml:space="preserve"> </w:t>
            </w:r>
            <w:r w:rsidR="00BE6F04" w:rsidRPr="006114EA">
              <w:t xml:space="preserve">amendment </w:t>
            </w:r>
            <w:r w:rsidR="00204D67">
              <w:t>8</w:t>
            </w:r>
          </w:p>
          <w:p w:rsidR="00BE6F04" w:rsidRPr="00115F41" w:rsidRDefault="00BE6F04" w:rsidP="009C1C00">
            <w:pPr>
              <w:rPr>
                <w:b w:val="0"/>
              </w:rPr>
            </w:pPr>
            <w:r w:rsidRPr="00F7338C">
              <w:t>Standing order 34</w:t>
            </w:r>
            <w:r w:rsidR="00F7338C">
              <w:rPr>
                <w:b w:val="0"/>
              </w:rPr>
              <w:t xml:space="preserve"> —</w:t>
            </w:r>
            <w:r w:rsidRPr="00115F41">
              <w:rPr>
                <w:b w:val="0"/>
              </w:rPr>
              <w:t xml:space="preserve"> omit “</w:t>
            </w:r>
            <w:r>
              <w:rPr>
                <w:b w:val="0"/>
              </w:rPr>
              <w:t>6 pm” substitute “6.30</w:t>
            </w:r>
            <w:r w:rsidR="00F7338C">
              <w:rPr>
                <w:b w:val="0"/>
              </w:rPr>
              <w:t xml:space="preserve"> pm</w:t>
            </w:r>
            <w:r>
              <w:rPr>
                <w:b w:val="0"/>
              </w:rPr>
              <w:t xml:space="preserve">” </w:t>
            </w:r>
          </w:p>
        </w:tc>
      </w:tr>
    </w:tbl>
    <w:p w:rsidR="009827C9" w:rsidRPr="00115F41" w:rsidRDefault="009827C9" w:rsidP="000807B8">
      <w:pPr>
        <w:pStyle w:val="Heading3"/>
        <w:ind w:left="0" w:firstLine="0"/>
      </w:pPr>
      <w:bookmarkStart w:id="45" w:name="_Toc528045186"/>
      <w:r w:rsidRPr="00115F41">
        <w:t>Standing order 42 – Members rise to address Speaker</w:t>
      </w:r>
      <w:r w:rsidRPr="00115F41">
        <w:br/>
        <w:t>Standing order 43 – Indulgence to Members unable to stand</w:t>
      </w:r>
      <w:r w:rsidRPr="00115F41">
        <w:br/>
        <w:t>Standing order 44 – Speaker calls on Members to speak</w:t>
      </w:r>
      <w:bookmarkEnd w:id="45"/>
    </w:p>
    <w:p w:rsidR="009827C9" w:rsidRPr="009827C9" w:rsidRDefault="00134B0B" w:rsidP="00C14E16">
      <w:pPr>
        <w:pStyle w:val="BodyText"/>
      </w:pPr>
      <w:r>
        <w:t xml:space="preserve">The </w:t>
      </w:r>
      <w:r w:rsidR="003F17B8">
        <w:t>C</w:t>
      </w:r>
      <w:r>
        <w:t>ommittee notes that a</w:t>
      </w:r>
      <w:r w:rsidR="009827C9" w:rsidRPr="009827C9">
        <w:t xml:space="preserve"> number of standing orders relating to the manner and right of speech do not currently provide for MLAs with a disability, or those who may be physically</w:t>
      </w:r>
      <w:r w:rsidR="005371F5">
        <w:t xml:space="preserve"> unable</w:t>
      </w:r>
      <w:r w:rsidR="009827C9" w:rsidRPr="009827C9">
        <w:t xml:space="preserve"> </w:t>
      </w:r>
      <w:r w:rsidR="005371F5">
        <w:t xml:space="preserve">to </w:t>
      </w:r>
      <w:r w:rsidR="009827C9" w:rsidRPr="009827C9">
        <w:lastRenderedPageBreak/>
        <w:t xml:space="preserve">stand to speak. The </w:t>
      </w:r>
      <w:r w:rsidR="003F17B8">
        <w:t>C</w:t>
      </w:r>
      <w:r w:rsidR="005371F5">
        <w:t xml:space="preserve">ommittee supports changes to several standing orders, as proposed by </w:t>
      </w:r>
      <w:r w:rsidR="00F7338C">
        <w:t>the ACT Government</w:t>
      </w:r>
      <w:r w:rsidR="009A3256">
        <w:rPr>
          <w:rStyle w:val="FootnoteReference"/>
        </w:rPr>
        <w:footnoteReference w:id="8"/>
      </w:r>
      <w:r w:rsidR="005371F5">
        <w:t xml:space="preserve">, </w:t>
      </w:r>
      <w:r w:rsidR="009827C9" w:rsidRPr="009827C9">
        <w:t>to address these circumstances.</w:t>
      </w:r>
    </w:p>
    <w:tbl>
      <w:tblPr>
        <w:tblStyle w:val="CommitteeTable"/>
        <w:tblW w:w="9214" w:type="dxa"/>
        <w:tblInd w:w="-5" w:type="dxa"/>
        <w:shd w:val="clear" w:color="auto" w:fill="F2F2F2" w:themeFill="background1" w:themeFillShade="F2"/>
        <w:tblLook w:val="04A0" w:firstRow="1" w:lastRow="0" w:firstColumn="1" w:lastColumn="0" w:noHBand="0" w:noVBand="1"/>
      </w:tblPr>
      <w:tblGrid>
        <w:gridCol w:w="9214"/>
      </w:tblGrid>
      <w:tr w:rsidR="009827C9" w:rsidTr="00115F41">
        <w:trPr>
          <w:cnfStyle w:val="100000000000" w:firstRow="1" w:lastRow="0" w:firstColumn="0" w:lastColumn="0" w:oddVBand="0" w:evenVBand="0" w:oddHBand="0" w:evenHBand="0" w:firstRowFirstColumn="0" w:firstRowLastColumn="0" w:lastRowFirstColumn="0" w:lastRowLastColumn="0"/>
        </w:trPr>
        <w:tc>
          <w:tcPr>
            <w:tcW w:w="9214" w:type="dxa"/>
            <w:shd w:val="clear" w:color="auto" w:fill="F2F2F2" w:themeFill="background1" w:themeFillShade="F2"/>
          </w:tcPr>
          <w:p w:rsidR="009827C9" w:rsidRPr="006114EA" w:rsidRDefault="008836C0" w:rsidP="009C1C00">
            <w:pPr>
              <w:rPr>
                <w:b w:val="0"/>
                <w:bCs/>
              </w:rPr>
            </w:pPr>
            <w:r>
              <w:rPr>
                <w:bCs/>
              </w:rPr>
              <w:t>Recommended</w:t>
            </w:r>
            <w:r w:rsidRPr="006114EA">
              <w:rPr>
                <w:bCs/>
              </w:rPr>
              <w:t xml:space="preserve"> </w:t>
            </w:r>
            <w:r w:rsidR="009827C9" w:rsidRPr="006114EA">
              <w:rPr>
                <w:bCs/>
              </w:rPr>
              <w:t xml:space="preserve">amendment </w:t>
            </w:r>
            <w:r w:rsidR="00783222">
              <w:rPr>
                <w:bCs/>
              </w:rPr>
              <w:t>9</w:t>
            </w:r>
          </w:p>
          <w:p w:rsidR="009827C9" w:rsidRPr="00115F41" w:rsidRDefault="009827C9" w:rsidP="009C1C00">
            <w:pPr>
              <w:rPr>
                <w:b w:val="0"/>
              </w:rPr>
            </w:pPr>
            <w:r w:rsidRPr="00F7338C">
              <w:t>Standing order 42</w:t>
            </w:r>
            <w:r w:rsidR="00F7338C">
              <w:rPr>
                <w:b w:val="0"/>
              </w:rPr>
              <w:t xml:space="preserve"> –</w:t>
            </w:r>
            <w:r w:rsidRPr="00115F41">
              <w:rPr>
                <w:b w:val="0"/>
              </w:rPr>
              <w:t xml:space="preserve"> insert “with the exception of standing order 43”.</w:t>
            </w:r>
          </w:p>
        </w:tc>
      </w:tr>
    </w:tbl>
    <w:p w:rsidR="009827C9" w:rsidRDefault="009827C9" w:rsidP="009827C9"/>
    <w:tbl>
      <w:tblPr>
        <w:tblStyle w:val="CommitteeTable"/>
        <w:tblW w:w="9214" w:type="dxa"/>
        <w:tblInd w:w="-5" w:type="dxa"/>
        <w:tblLook w:val="04A0" w:firstRow="1" w:lastRow="0" w:firstColumn="1" w:lastColumn="0" w:noHBand="0" w:noVBand="1"/>
      </w:tblPr>
      <w:tblGrid>
        <w:gridCol w:w="9214"/>
      </w:tblGrid>
      <w:tr w:rsidR="009827C9" w:rsidTr="00115F41">
        <w:trPr>
          <w:cnfStyle w:val="100000000000" w:firstRow="1" w:lastRow="0" w:firstColumn="0" w:lastColumn="0" w:oddVBand="0" w:evenVBand="0" w:oddHBand="0" w:evenHBand="0" w:firstRowFirstColumn="0" w:firstRowLastColumn="0" w:lastRowFirstColumn="0" w:lastRowLastColumn="0"/>
        </w:trPr>
        <w:tc>
          <w:tcPr>
            <w:tcW w:w="9214" w:type="dxa"/>
            <w:shd w:val="clear" w:color="auto" w:fill="F2F2F2" w:themeFill="background1" w:themeFillShade="F2"/>
          </w:tcPr>
          <w:p w:rsidR="009827C9" w:rsidRPr="006114EA" w:rsidRDefault="008836C0" w:rsidP="009C1C00">
            <w:pPr>
              <w:rPr>
                <w:b w:val="0"/>
                <w:iCs/>
              </w:rPr>
            </w:pPr>
            <w:r>
              <w:t>Recommended</w:t>
            </w:r>
            <w:r w:rsidRPr="006114EA">
              <w:t xml:space="preserve"> </w:t>
            </w:r>
            <w:r w:rsidR="009827C9" w:rsidRPr="006114EA">
              <w:t xml:space="preserve">amendment </w:t>
            </w:r>
            <w:r w:rsidR="00783222">
              <w:t>10</w:t>
            </w:r>
          </w:p>
          <w:p w:rsidR="009827C9" w:rsidRPr="00115F41" w:rsidRDefault="0038371F" w:rsidP="009C1C00">
            <w:pPr>
              <w:rPr>
                <w:b w:val="0"/>
              </w:rPr>
            </w:pPr>
            <w:r w:rsidRPr="0038371F">
              <w:t>S</w:t>
            </w:r>
            <w:r w:rsidR="009827C9" w:rsidRPr="0038371F">
              <w:t>tanding order 43</w:t>
            </w:r>
            <w:r>
              <w:rPr>
                <w:b w:val="0"/>
              </w:rPr>
              <w:t xml:space="preserve"> –</w:t>
            </w:r>
            <w:r w:rsidR="009827C9" w:rsidRPr="00115F41">
              <w:rPr>
                <w:b w:val="0"/>
              </w:rPr>
              <w:t xml:space="preserve"> </w:t>
            </w:r>
            <w:r>
              <w:rPr>
                <w:b w:val="0"/>
              </w:rPr>
              <w:t xml:space="preserve">omit and </w:t>
            </w:r>
            <w:r w:rsidR="009827C9" w:rsidRPr="00115F41">
              <w:rPr>
                <w:b w:val="0"/>
              </w:rPr>
              <w:t>substitute:</w:t>
            </w:r>
          </w:p>
          <w:p w:rsidR="009827C9" w:rsidRPr="006114EA" w:rsidRDefault="0038371F" w:rsidP="009C1C00">
            <w:pPr>
              <w:rPr>
                <w:b w:val="0"/>
                <w:iCs/>
              </w:rPr>
            </w:pPr>
            <w:r>
              <w:t>“</w:t>
            </w:r>
            <w:r w:rsidR="009827C9" w:rsidRPr="006114EA">
              <w:t>Indulgence to Members unable to stand</w:t>
            </w:r>
          </w:p>
          <w:p w:rsidR="009827C9" w:rsidRDefault="009827C9" w:rsidP="009C1C00">
            <w:pPr>
              <w:rPr>
                <w:rFonts w:asciiTheme="minorHAnsi" w:hAnsiTheme="minorHAnsi"/>
                <w:b w:val="0"/>
                <w:bCs/>
              </w:rPr>
            </w:pPr>
            <w:r w:rsidRPr="00115F41">
              <w:rPr>
                <w:b w:val="0"/>
              </w:rPr>
              <w:t>43.</w:t>
            </w:r>
            <w:r w:rsidRPr="00115F41">
              <w:rPr>
                <w:b w:val="0"/>
              </w:rPr>
              <w:tab/>
              <w:t>If a Member is unable to rise, he or she will be permitted to speak while seated</w:t>
            </w:r>
            <w:r w:rsidRPr="00222D6F">
              <w:t>.</w:t>
            </w:r>
            <w:r w:rsidR="0038371F">
              <w:t>”</w:t>
            </w:r>
            <w:r w:rsidR="000807B8">
              <w:t>.</w:t>
            </w:r>
          </w:p>
        </w:tc>
      </w:tr>
    </w:tbl>
    <w:p w:rsidR="009827C9" w:rsidRDefault="009827C9" w:rsidP="009827C9"/>
    <w:tbl>
      <w:tblPr>
        <w:tblStyle w:val="CommitteeTable"/>
        <w:tblW w:w="9214" w:type="dxa"/>
        <w:tblInd w:w="-5" w:type="dxa"/>
        <w:tblLook w:val="04A0" w:firstRow="1" w:lastRow="0" w:firstColumn="1" w:lastColumn="0" w:noHBand="0" w:noVBand="1"/>
      </w:tblPr>
      <w:tblGrid>
        <w:gridCol w:w="9214"/>
      </w:tblGrid>
      <w:tr w:rsidR="009827C9" w:rsidTr="0015034D">
        <w:trPr>
          <w:cnfStyle w:val="100000000000" w:firstRow="1" w:lastRow="0" w:firstColumn="0" w:lastColumn="0" w:oddVBand="0" w:evenVBand="0" w:oddHBand="0" w:evenHBand="0" w:firstRowFirstColumn="0" w:firstRowLastColumn="0" w:lastRowFirstColumn="0" w:lastRowLastColumn="0"/>
        </w:trPr>
        <w:tc>
          <w:tcPr>
            <w:tcW w:w="9214" w:type="dxa"/>
            <w:shd w:val="clear" w:color="auto" w:fill="F2F2F2" w:themeFill="background1" w:themeFillShade="F2"/>
          </w:tcPr>
          <w:p w:rsidR="009827C9" w:rsidRPr="006114EA" w:rsidRDefault="008836C0" w:rsidP="009C1C00">
            <w:pPr>
              <w:rPr>
                <w:b w:val="0"/>
                <w:iCs/>
              </w:rPr>
            </w:pPr>
            <w:r>
              <w:t xml:space="preserve">Recommended </w:t>
            </w:r>
            <w:r w:rsidR="009827C9" w:rsidRPr="006114EA">
              <w:t xml:space="preserve">amendment </w:t>
            </w:r>
            <w:r w:rsidR="00783222">
              <w:t>11</w:t>
            </w:r>
          </w:p>
          <w:p w:rsidR="009827C9" w:rsidRPr="00115F41" w:rsidRDefault="0038371F" w:rsidP="009C1C00">
            <w:pPr>
              <w:rPr>
                <w:b w:val="0"/>
              </w:rPr>
            </w:pPr>
            <w:r w:rsidRPr="0038371F">
              <w:t>S</w:t>
            </w:r>
            <w:r w:rsidR="009827C9" w:rsidRPr="0038371F">
              <w:t>tanding order 44</w:t>
            </w:r>
            <w:r>
              <w:rPr>
                <w:b w:val="0"/>
              </w:rPr>
              <w:t xml:space="preserve"> – omit and </w:t>
            </w:r>
            <w:r w:rsidR="009827C9" w:rsidRPr="00115F41">
              <w:rPr>
                <w:b w:val="0"/>
              </w:rPr>
              <w:t>substitute:</w:t>
            </w:r>
          </w:p>
          <w:p w:rsidR="009827C9" w:rsidRPr="006114EA" w:rsidRDefault="0038371F" w:rsidP="009C1C00">
            <w:pPr>
              <w:rPr>
                <w:b w:val="0"/>
                <w:iCs/>
              </w:rPr>
            </w:pPr>
            <w:r>
              <w:t>“</w:t>
            </w:r>
            <w:r w:rsidR="009827C9" w:rsidRPr="006114EA">
              <w:t>Speaker calls on Members to speak</w:t>
            </w:r>
          </w:p>
          <w:p w:rsidR="009827C9" w:rsidRPr="00115F41" w:rsidRDefault="009827C9" w:rsidP="009C1C00">
            <w:pPr>
              <w:rPr>
                <w:rFonts w:asciiTheme="minorHAnsi" w:hAnsiTheme="minorHAnsi"/>
                <w:b w:val="0"/>
                <w:bCs/>
              </w:rPr>
            </w:pPr>
            <w:r w:rsidRPr="00115F41">
              <w:rPr>
                <w:b w:val="0"/>
              </w:rPr>
              <w:t>44.</w:t>
            </w:r>
            <w:r w:rsidRPr="00115F41">
              <w:rPr>
                <w:b w:val="0"/>
              </w:rPr>
              <w:tab/>
              <w:t>When two or more Members seek to speak the Speaker shall call on the Member, who in the Speaker’s opinion, was first.</w:t>
            </w:r>
            <w:r w:rsidR="0038371F">
              <w:rPr>
                <w:b w:val="0"/>
              </w:rPr>
              <w:t>”</w:t>
            </w:r>
            <w:r w:rsidR="000807B8">
              <w:rPr>
                <w:b w:val="0"/>
              </w:rPr>
              <w:t>.</w:t>
            </w:r>
          </w:p>
        </w:tc>
      </w:tr>
    </w:tbl>
    <w:p w:rsidR="009827C9" w:rsidRPr="00707D6F" w:rsidRDefault="009827C9" w:rsidP="000C4AF0">
      <w:pPr>
        <w:pStyle w:val="Heading3"/>
        <w:ind w:left="0" w:firstLine="0"/>
      </w:pPr>
      <w:bookmarkStart w:id="46" w:name="_Toc528045187"/>
      <w:r w:rsidRPr="00707D6F">
        <w:t>Proposed new standing order 42A – Speaking in a language other than English</w:t>
      </w:r>
      <w:bookmarkEnd w:id="46"/>
    </w:p>
    <w:p w:rsidR="0015034D" w:rsidRDefault="008836C0" w:rsidP="003F17B8">
      <w:pPr>
        <w:pStyle w:val="BodyText"/>
      </w:pPr>
      <w:r>
        <w:t xml:space="preserve">The </w:t>
      </w:r>
      <w:r w:rsidR="003F17B8">
        <w:t>C</w:t>
      </w:r>
      <w:r>
        <w:t>ommittee received evidence</w:t>
      </w:r>
      <w:r w:rsidR="0038371F">
        <w:rPr>
          <w:rStyle w:val="FootnoteReference"/>
        </w:rPr>
        <w:footnoteReference w:id="9"/>
      </w:r>
      <w:r w:rsidR="0038371F">
        <w:t xml:space="preserve"> that, </w:t>
      </w:r>
      <w:r>
        <w:t>i</w:t>
      </w:r>
      <w:r w:rsidR="009827C9" w:rsidRPr="009827C9">
        <w:t>n the Ninth Assembly</w:t>
      </w:r>
      <w:r w:rsidR="0038371F">
        <w:t>,</w:t>
      </w:r>
      <w:r w:rsidR="009827C9" w:rsidRPr="009827C9">
        <w:t xml:space="preserve"> there have been instances where Members have spoken in debate in another language. After the event</w:t>
      </w:r>
      <w:r>
        <w:t>,</w:t>
      </w:r>
      <w:r w:rsidR="009827C9" w:rsidRPr="009827C9">
        <w:t xml:space="preserve"> the Speaker ruled that if a Member wishes to speak in a language other than English, certain requirements </w:t>
      </w:r>
      <w:r>
        <w:t xml:space="preserve">were to </w:t>
      </w:r>
      <w:r w:rsidR="009827C9" w:rsidRPr="009827C9">
        <w:t xml:space="preserve">apply. The </w:t>
      </w:r>
      <w:r w:rsidR="00314D30">
        <w:t>Committee consider</w:t>
      </w:r>
      <w:r w:rsidR="0038371F">
        <w:t>s</w:t>
      </w:r>
      <w:r w:rsidR="00314D30">
        <w:t xml:space="preserve"> </w:t>
      </w:r>
      <w:r w:rsidR="009827C9" w:rsidRPr="009827C9">
        <w:t>that</w:t>
      </w:r>
      <w:r w:rsidR="00314D30">
        <w:t>,</w:t>
      </w:r>
      <w:r w:rsidR="009827C9" w:rsidRPr="009827C9">
        <w:t xml:space="preserve"> rather than rely</w:t>
      </w:r>
      <w:r>
        <w:t>ing</w:t>
      </w:r>
      <w:r w:rsidR="009827C9" w:rsidRPr="009827C9">
        <w:t xml:space="preserve"> on the Speaker’s ruling in this area of practice, it would be </w:t>
      </w:r>
      <w:r>
        <w:t xml:space="preserve">desirable </w:t>
      </w:r>
      <w:r w:rsidR="009827C9" w:rsidRPr="009827C9">
        <w:t xml:space="preserve">to codify the requirements in the standing orders. The </w:t>
      </w:r>
      <w:r>
        <w:t>recommended</w:t>
      </w:r>
      <w:r w:rsidR="009827C9" w:rsidRPr="009827C9">
        <w:t xml:space="preserve"> approach is based on a standing order</w:t>
      </w:r>
      <w:r w:rsidR="000807B8">
        <w:t xml:space="preserve"> of</w:t>
      </w:r>
      <w:r w:rsidR="009827C9" w:rsidRPr="009827C9">
        <w:t xml:space="preserve"> the Northern Territory Legislative Assembly. </w:t>
      </w:r>
    </w:p>
    <w:tbl>
      <w:tblPr>
        <w:tblStyle w:val="CommitteeTable"/>
        <w:tblW w:w="9214" w:type="dxa"/>
        <w:tblInd w:w="-5" w:type="dxa"/>
        <w:tblLook w:val="04A0" w:firstRow="1" w:lastRow="0" w:firstColumn="1" w:lastColumn="0" w:noHBand="0" w:noVBand="1"/>
      </w:tblPr>
      <w:tblGrid>
        <w:gridCol w:w="9214"/>
      </w:tblGrid>
      <w:tr w:rsidR="009827C9" w:rsidTr="00115F41">
        <w:trPr>
          <w:cnfStyle w:val="100000000000" w:firstRow="1" w:lastRow="0" w:firstColumn="0" w:lastColumn="0" w:oddVBand="0" w:evenVBand="0" w:oddHBand="0" w:evenHBand="0" w:firstRowFirstColumn="0" w:firstRowLastColumn="0" w:lastRowFirstColumn="0" w:lastRowLastColumn="0"/>
        </w:trPr>
        <w:tc>
          <w:tcPr>
            <w:tcW w:w="9214" w:type="dxa"/>
            <w:shd w:val="clear" w:color="auto" w:fill="F2F2F2" w:themeFill="background1" w:themeFillShade="F2"/>
          </w:tcPr>
          <w:p w:rsidR="009827C9" w:rsidRPr="00472238" w:rsidRDefault="008836C0" w:rsidP="009C1C00">
            <w:pPr>
              <w:rPr>
                <w:b w:val="0"/>
              </w:rPr>
            </w:pPr>
            <w:r>
              <w:lastRenderedPageBreak/>
              <w:t xml:space="preserve">Recommended </w:t>
            </w:r>
            <w:r w:rsidR="009827C9" w:rsidRPr="00472238">
              <w:t xml:space="preserve">amendment </w:t>
            </w:r>
            <w:r w:rsidR="00783222">
              <w:t>12</w:t>
            </w:r>
          </w:p>
          <w:p w:rsidR="009827C9" w:rsidRPr="00115F41" w:rsidRDefault="0038371F" w:rsidP="009C1C00">
            <w:pPr>
              <w:rPr>
                <w:b w:val="0"/>
              </w:rPr>
            </w:pPr>
            <w:r>
              <w:t>N</w:t>
            </w:r>
            <w:r w:rsidR="009827C9" w:rsidRPr="0038371F">
              <w:t>ew standing order 42A</w:t>
            </w:r>
            <w:r w:rsidRPr="00115F41">
              <w:rPr>
                <w:b w:val="0"/>
              </w:rPr>
              <w:t xml:space="preserve"> </w:t>
            </w:r>
            <w:r>
              <w:rPr>
                <w:b w:val="0"/>
              </w:rPr>
              <w:t>– i</w:t>
            </w:r>
            <w:r w:rsidRPr="00115F41">
              <w:rPr>
                <w:b w:val="0"/>
              </w:rPr>
              <w:t>nsert</w:t>
            </w:r>
          </w:p>
          <w:p w:rsidR="009827C9" w:rsidRPr="00472238" w:rsidRDefault="0038371F" w:rsidP="009C1C00">
            <w:pPr>
              <w:rPr>
                <w:b w:val="0"/>
              </w:rPr>
            </w:pPr>
            <w:r>
              <w:t>“</w:t>
            </w:r>
            <w:r w:rsidR="009827C9" w:rsidRPr="00472238">
              <w:t>Speaking in a language other than English</w:t>
            </w:r>
          </w:p>
          <w:p w:rsidR="009827C9" w:rsidRPr="00115F41" w:rsidRDefault="009827C9" w:rsidP="00EB5EDC">
            <w:pPr>
              <w:rPr>
                <w:b w:val="0"/>
              </w:rPr>
            </w:pPr>
            <w:r w:rsidRPr="00115F41">
              <w:rPr>
                <w:b w:val="0"/>
              </w:rPr>
              <w:t>42A.</w:t>
            </w:r>
            <w:r w:rsidRPr="00115F41">
              <w:rPr>
                <w:b w:val="0"/>
              </w:rPr>
              <w:tab/>
              <w:t>A Member may, when called by the Chair, speak in any language other than English so long as</w:t>
            </w:r>
            <w:r w:rsidR="008836C0">
              <w:rPr>
                <w:b w:val="0"/>
              </w:rPr>
              <w:t>: i)</w:t>
            </w:r>
            <w:r w:rsidRPr="00115F41">
              <w:rPr>
                <w:b w:val="0"/>
              </w:rPr>
              <w:t xml:space="preserve"> an oral translation is provided in the English language by the same Member immediately prior to the words </w:t>
            </w:r>
            <w:r w:rsidR="008836C0">
              <w:rPr>
                <w:b w:val="0"/>
              </w:rPr>
              <w:t xml:space="preserve">being </w:t>
            </w:r>
            <w:r w:rsidRPr="00115F41">
              <w:rPr>
                <w:b w:val="0"/>
              </w:rPr>
              <w:t>spoken in the language other than English</w:t>
            </w:r>
            <w:r w:rsidR="008836C0">
              <w:rPr>
                <w:b w:val="0"/>
              </w:rPr>
              <w:t xml:space="preserve">; </w:t>
            </w:r>
            <w:r w:rsidRPr="00115F41">
              <w:rPr>
                <w:b w:val="0"/>
              </w:rPr>
              <w:t>and</w:t>
            </w:r>
            <w:r w:rsidR="008836C0">
              <w:rPr>
                <w:b w:val="0"/>
              </w:rPr>
              <w:t xml:space="preserve"> ii)</w:t>
            </w:r>
            <w:r w:rsidRPr="00115F41">
              <w:rPr>
                <w:b w:val="0"/>
              </w:rPr>
              <w:t xml:space="preserve"> a written translation </w:t>
            </w:r>
            <w:r w:rsidR="00EB5EDC">
              <w:rPr>
                <w:b w:val="0"/>
              </w:rPr>
              <w:t>in both English and the language used i</w:t>
            </w:r>
            <w:r w:rsidRPr="00115F41">
              <w:rPr>
                <w:b w:val="0"/>
              </w:rPr>
              <w:t>s provided to the Clerk</w:t>
            </w:r>
            <w:r w:rsidR="00A55994">
              <w:rPr>
                <w:b w:val="0"/>
              </w:rPr>
              <w:t xml:space="preserve"> within </w:t>
            </w:r>
            <w:r w:rsidR="0038371F">
              <w:rPr>
                <w:b w:val="0"/>
              </w:rPr>
              <w:t>one</w:t>
            </w:r>
            <w:r w:rsidR="00A55994">
              <w:rPr>
                <w:b w:val="0"/>
              </w:rPr>
              <w:t xml:space="preserve"> hour following </w:t>
            </w:r>
            <w:r w:rsidRPr="00115F41">
              <w:rPr>
                <w:b w:val="0"/>
              </w:rPr>
              <w:t>the contribution by the Member speaking.</w:t>
            </w:r>
            <w:r w:rsidR="0038371F">
              <w:rPr>
                <w:b w:val="0"/>
              </w:rPr>
              <w:t>”</w:t>
            </w:r>
            <w:r w:rsidR="000807B8">
              <w:rPr>
                <w:b w:val="0"/>
              </w:rPr>
              <w:t>.</w:t>
            </w:r>
          </w:p>
        </w:tc>
      </w:tr>
    </w:tbl>
    <w:p w:rsidR="009827C9" w:rsidRPr="00707D6F" w:rsidRDefault="009827C9" w:rsidP="00C14E16">
      <w:pPr>
        <w:pStyle w:val="Heading3"/>
      </w:pPr>
      <w:bookmarkStart w:id="47" w:name="_Toc528045188"/>
      <w:r w:rsidRPr="00707D6F">
        <w:t>Standing order 51 – Allusion to previous debate or proceedings</w:t>
      </w:r>
      <w:bookmarkEnd w:id="47"/>
    </w:p>
    <w:p w:rsidR="009827C9" w:rsidRPr="009827C9" w:rsidRDefault="00D21CBC" w:rsidP="00C14E16">
      <w:pPr>
        <w:pStyle w:val="BodyText"/>
      </w:pPr>
      <w:r>
        <w:t xml:space="preserve">In reviewing this standing order, the Committee was of the opinion that </w:t>
      </w:r>
      <w:r w:rsidR="0084670B">
        <w:t>it had not been enforced and to do so would impede many debates. It was agreed that the standing order was not required</w:t>
      </w:r>
      <w:r w:rsidR="008836C0">
        <w:t xml:space="preserve"> and could safely be removed.</w:t>
      </w:r>
    </w:p>
    <w:tbl>
      <w:tblPr>
        <w:tblStyle w:val="CommitteeTable"/>
        <w:tblW w:w="9214" w:type="dxa"/>
        <w:tblInd w:w="-5" w:type="dxa"/>
        <w:tblLook w:val="04A0" w:firstRow="1" w:lastRow="0" w:firstColumn="1" w:lastColumn="0" w:noHBand="0" w:noVBand="1"/>
      </w:tblPr>
      <w:tblGrid>
        <w:gridCol w:w="9214"/>
      </w:tblGrid>
      <w:tr w:rsidR="009827C9" w:rsidTr="00115F41">
        <w:trPr>
          <w:cnfStyle w:val="100000000000" w:firstRow="1" w:lastRow="0" w:firstColumn="0" w:lastColumn="0" w:oddVBand="0" w:evenVBand="0" w:oddHBand="0" w:evenHBand="0" w:firstRowFirstColumn="0" w:firstRowLastColumn="0" w:lastRowFirstColumn="0" w:lastRowLastColumn="0"/>
        </w:trPr>
        <w:tc>
          <w:tcPr>
            <w:tcW w:w="9214" w:type="dxa"/>
            <w:shd w:val="clear" w:color="auto" w:fill="F2F2F2" w:themeFill="background1" w:themeFillShade="F2"/>
          </w:tcPr>
          <w:p w:rsidR="009827C9" w:rsidRPr="00472238" w:rsidRDefault="00134B0B" w:rsidP="009C1C00">
            <w:pPr>
              <w:rPr>
                <w:b w:val="0"/>
              </w:rPr>
            </w:pPr>
            <w:r>
              <w:t>Recommended</w:t>
            </w:r>
            <w:r w:rsidR="009827C9" w:rsidRPr="00472238">
              <w:t xml:space="preserve"> amendment 1</w:t>
            </w:r>
            <w:r w:rsidR="00783222">
              <w:t>3</w:t>
            </w:r>
          </w:p>
          <w:p w:rsidR="009827C9" w:rsidRPr="00115F41" w:rsidRDefault="00D3167F" w:rsidP="00D3167F">
            <w:pPr>
              <w:rPr>
                <w:b w:val="0"/>
              </w:rPr>
            </w:pPr>
            <w:r w:rsidRPr="00D3167F">
              <w:t>Standing order 51</w:t>
            </w:r>
            <w:r>
              <w:rPr>
                <w:b w:val="0"/>
              </w:rPr>
              <w:t xml:space="preserve"> – delete</w:t>
            </w:r>
            <w:r w:rsidR="000807B8">
              <w:rPr>
                <w:b w:val="0"/>
              </w:rPr>
              <w:t>.</w:t>
            </w:r>
          </w:p>
        </w:tc>
      </w:tr>
    </w:tbl>
    <w:p w:rsidR="009827C9" w:rsidRDefault="009827C9" w:rsidP="00C14E16">
      <w:pPr>
        <w:pStyle w:val="Heading3"/>
      </w:pPr>
      <w:bookmarkStart w:id="48" w:name="_Toc528045189"/>
      <w:r>
        <w:t>Standing order 69 – Time limits for debates and speeches</w:t>
      </w:r>
      <w:bookmarkEnd w:id="48"/>
    </w:p>
    <w:p w:rsidR="009827C9" w:rsidRDefault="0084670B" w:rsidP="00C14E16">
      <w:pPr>
        <w:pStyle w:val="BodyText"/>
      </w:pPr>
      <w:r>
        <w:t xml:space="preserve">Throughout the Committee’s discussions, </w:t>
      </w:r>
      <w:r w:rsidR="008836C0">
        <w:t xml:space="preserve">it became necessary to consider suitable timeframes </w:t>
      </w:r>
      <w:r>
        <w:t>for new categories of debate/questions. The</w:t>
      </w:r>
      <w:r w:rsidR="008836C0">
        <w:t xml:space="preserve"> recommended</w:t>
      </w:r>
      <w:r>
        <w:t xml:space="preserve"> amendments to this standing order </w:t>
      </w:r>
      <w:r w:rsidR="00314D30">
        <w:t xml:space="preserve">relate to other </w:t>
      </w:r>
      <w:r>
        <w:t>amendments proposed later in this report.</w:t>
      </w:r>
    </w:p>
    <w:tbl>
      <w:tblPr>
        <w:tblStyle w:val="CommitteeTable"/>
        <w:tblW w:w="9214" w:type="dxa"/>
        <w:tblInd w:w="-5" w:type="dxa"/>
        <w:tblLook w:val="04A0" w:firstRow="1" w:lastRow="0" w:firstColumn="1" w:lastColumn="0" w:noHBand="0" w:noVBand="1"/>
      </w:tblPr>
      <w:tblGrid>
        <w:gridCol w:w="9214"/>
      </w:tblGrid>
      <w:tr w:rsidR="0084670B" w:rsidTr="003E5518">
        <w:trPr>
          <w:cnfStyle w:val="100000000000" w:firstRow="1" w:lastRow="0" w:firstColumn="0" w:lastColumn="0" w:oddVBand="0" w:evenVBand="0" w:oddHBand="0" w:evenHBand="0" w:firstRowFirstColumn="0" w:firstRowLastColumn="0" w:lastRowFirstColumn="0" w:lastRowLastColumn="0"/>
        </w:trPr>
        <w:tc>
          <w:tcPr>
            <w:tcW w:w="9214" w:type="dxa"/>
            <w:shd w:val="clear" w:color="auto" w:fill="F2F2F2" w:themeFill="background1" w:themeFillShade="F2"/>
          </w:tcPr>
          <w:p w:rsidR="0084670B" w:rsidRDefault="00134B0B" w:rsidP="009C1C00">
            <w:pPr>
              <w:rPr>
                <w:b w:val="0"/>
              </w:rPr>
            </w:pPr>
            <w:r>
              <w:lastRenderedPageBreak/>
              <w:t>Recommended</w:t>
            </w:r>
            <w:r w:rsidR="0084670B" w:rsidRPr="00472238">
              <w:t xml:space="preserve"> amendment 1</w:t>
            </w:r>
            <w:r w:rsidR="0084670B">
              <w:t>3</w:t>
            </w:r>
          </w:p>
          <w:p w:rsidR="00FF4291" w:rsidRDefault="0084670B" w:rsidP="009C1C00">
            <w:pPr>
              <w:rPr>
                <w:sz w:val="20"/>
                <w:szCs w:val="20"/>
              </w:rPr>
            </w:pPr>
            <w:r>
              <w:rPr>
                <w:b w:val="0"/>
              </w:rPr>
              <w:t>Omit 69 (d)</w:t>
            </w:r>
            <w:r w:rsidR="00FF4291">
              <w:rPr>
                <w:b w:val="0"/>
              </w:rPr>
              <w:t xml:space="preserve"> </w:t>
            </w:r>
            <w:r>
              <w:rPr>
                <w:b w:val="0"/>
              </w:rPr>
              <w:t xml:space="preserve"> </w:t>
            </w:r>
            <w:r w:rsidR="00FF4291">
              <w:rPr>
                <w:b w:val="0"/>
              </w:rPr>
              <w:t>Bill be agreed to in principle—</w:t>
            </w:r>
            <w:r w:rsidR="00FF4291" w:rsidRPr="00FF4291">
              <w:rPr>
                <w:b w:val="0"/>
                <w:sz w:val="20"/>
                <w:szCs w:val="20"/>
              </w:rPr>
              <w:t>Co-sponsored bills</w:t>
            </w:r>
            <w:r w:rsidR="00FF4291">
              <w:rPr>
                <w:sz w:val="20"/>
                <w:szCs w:val="20"/>
              </w:rPr>
              <w:t xml:space="preserve"> </w:t>
            </w:r>
          </w:p>
          <w:p w:rsidR="0084670B" w:rsidRPr="0084670B" w:rsidRDefault="0084670B" w:rsidP="009C1C00">
            <w:pPr>
              <w:rPr>
                <w:b w:val="0"/>
              </w:rPr>
            </w:pPr>
            <w:r>
              <w:rPr>
                <w:b w:val="0"/>
              </w:rPr>
              <w:t>substitute</w:t>
            </w:r>
          </w:p>
          <w:p w:rsidR="0084670B" w:rsidRPr="0038371F" w:rsidRDefault="00FF4291" w:rsidP="009C1C00">
            <w:pPr>
              <w:tabs>
                <w:tab w:val="left" w:pos="459"/>
                <w:tab w:val="left" w:pos="884"/>
                <w:tab w:val="left" w:pos="1310"/>
                <w:tab w:val="left" w:pos="3540"/>
              </w:tabs>
              <w:rPr>
                <w:b w:val="0"/>
                <w:szCs w:val="22"/>
              </w:rPr>
            </w:pPr>
            <w:r w:rsidRPr="0038371F">
              <w:rPr>
                <w:b w:val="0"/>
                <w:szCs w:val="22"/>
              </w:rPr>
              <w:t>“</w:t>
            </w:r>
            <w:r w:rsidR="0084670B" w:rsidRPr="0038371F">
              <w:rPr>
                <w:b w:val="0"/>
                <w:szCs w:val="22"/>
              </w:rPr>
              <w:t>69(d)</w:t>
            </w:r>
            <w:r w:rsidR="0084670B" w:rsidRPr="0038371F">
              <w:rPr>
                <w:b w:val="0"/>
                <w:szCs w:val="22"/>
              </w:rPr>
              <w:tab/>
            </w:r>
            <w:r w:rsidRPr="0038371F">
              <w:rPr>
                <w:b w:val="0"/>
                <w:szCs w:val="22"/>
              </w:rPr>
              <w:t xml:space="preserve">… </w:t>
            </w:r>
            <w:r w:rsidR="0084670B" w:rsidRPr="0038371F">
              <w:rPr>
                <w:b w:val="0"/>
                <w:szCs w:val="22"/>
              </w:rPr>
              <w:t xml:space="preserve"> </w:t>
            </w:r>
            <w:r w:rsidRPr="0038371F">
              <w:rPr>
                <w:b w:val="0"/>
                <w:szCs w:val="22"/>
              </w:rPr>
              <w:t>Co-sponsored bills</w:t>
            </w:r>
          </w:p>
          <w:p w:rsidR="0084670B" w:rsidRPr="0038371F" w:rsidRDefault="0084670B" w:rsidP="003D5E3A">
            <w:pPr>
              <w:tabs>
                <w:tab w:val="left" w:pos="884"/>
                <w:tab w:val="left" w:pos="1310"/>
                <w:tab w:val="left" w:pos="1734"/>
                <w:tab w:val="left" w:pos="6837"/>
                <w:tab w:val="right" w:pos="9180"/>
              </w:tabs>
              <w:spacing w:before="0" w:after="0" w:line="240" w:lineRule="auto"/>
              <w:ind w:hanging="136"/>
              <w:rPr>
                <w:b w:val="0"/>
                <w:szCs w:val="22"/>
              </w:rPr>
            </w:pPr>
            <w:r w:rsidRPr="0038371F">
              <w:rPr>
                <w:b w:val="0"/>
                <w:szCs w:val="22"/>
              </w:rPr>
              <w:t>Each Co-sponsor</w:t>
            </w:r>
            <w:r w:rsidRPr="0038371F">
              <w:rPr>
                <w:b w:val="0"/>
                <w:szCs w:val="22"/>
              </w:rPr>
              <w:tab/>
              <w:t>20 minutes</w:t>
            </w:r>
          </w:p>
          <w:p w:rsidR="0084670B" w:rsidRPr="0038371F" w:rsidRDefault="0084670B" w:rsidP="003D5E3A">
            <w:pPr>
              <w:tabs>
                <w:tab w:val="left" w:pos="459"/>
                <w:tab w:val="left" w:pos="847"/>
                <w:tab w:val="left" w:pos="884"/>
                <w:tab w:val="left" w:pos="1310"/>
                <w:tab w:val="left" w:pos="2400"/>
                <w:tab w:val="left" w:pos="6837"/>
                <w:tab w:val="right" w:pos="9180"/>
              </w:tabs>
              <w:spacing w:before="0" w:after="0" w:line="240" w:lineRule="auto"/>
              <w:ind w:hanging="136"/>
              <w:rPr>
                <w:b w:val="0"/>
                <w:szCs w:val="22"/>
              </w:rPr>
            </w:pPr>
            <w:r w:rsidRPr="0038371F">
              <w:rPr>
                <w:b w:val="0"/>
                <w:szCs w:val="22"/>
              </w:rPr>
              <w:t>First government or opposition member next speaking</w:t>
            </w:r>
            <w:r w:rsidRPr="0038371F">
              <w:rPr>
                <w:b w:val="0"/>
                <w:szCs w:val="22"/>
              </w:rPr>
              <w:tab/>
              <w:t>20 minutes</w:t>
            </w:r>
          </w:p>
          <w:p w:rsidR="0084670B" w:rsidRPr="0038371F" w:rsidRDefault="0084670B" w:rsidP="003D5E3A">
            <w:pPr>
              <w:tabs>
                <w:tab w:val="left" w:pos="459"/>
                <w:tab w:val="left" w:pos="847"/>
                <w:tab w:val="left" w:pos="884"/>
                <w:tab w:val="left" w:pos="1310"/>
                <w:tab w:val="left" w:pos="1980"/>
                <w:tab w:val="left" w:pos="2400"/>
                <w:tab w:val="left" w:pos="6837"/>
                <w:tab w:val="right" w:pos="9180"/>
              </w:tabs>
              <w:spacing w:before="0" w:after="0" w:line="240" w:lineRule="auto"/>
              <w:ind w:hanging="136"/>
              <w:rPr>
                <w:b w:val="0"/>
                <w:szCs w:val="22"/>
              </w:rPr>
            </w:pPr>
            <w:r w:rsidRPr="0038371F">
              <w:rPr>
                <w:b w:val="0"/>
                <w:szCs w:val="22"/>
              </w:rPr>
              <w:t>First crossbench member next speaking</w:t>
            </w:r>
            <w:r w:rsidRPr="0038371F">
              <w:rPr>
                <w:b w:val="0"/>
                <w:szCs w:val="22"/>
              </w:rPr>
              <w:tab/>
              <w:t>20 minutes</w:t>
            </w:r>
          </w:p>
          <w:p w:rsidR="0084670B" w:rsidRPr="0038371F" w:rsidRDefault="0084670B" w:rsidP="003D5E3A">
            <w:pPr>
              <w:tabs>
                <w:tab w:val="left" w:pos="459"/>
                <w:tab w:val="left" w:pos="884"/>
                <w:tab w:val="left" w:pos="1310"/>
                <w:tab w:val="left" w:pos="6837"/>
                <w:tab w:val="right" w:pos="9180"/>
              </w:tabs>
              <w:spacing w:before="0" w:after="0" w:line="240" w:lineRule="auto"/>
              <w:ind w:hanging="136"/>
              <w:rPr>
                <w:b w:val="0"/>
                <w:szCs w:val="22"/>
              </w:rPr>
            </w:pPr>
            <w:r w:rsidRPr="0038371F">
              <w:rPr>
                <w:b w:val="0"/>
                <w:szCs w:val="22"/>
              </w:rPr>
              <w:t>Any other Member</w:t>
            </w:r>
            <w:r w:rsidRPr="0038371F">
              <w:rPr>
                <w:b w:val="0"/>
                <w:szCs w:val="22"/>
              </w:rPr>
              <w:tab/>
              <w:t>15 minutes</w:t>
            </w:r>
          </w:p>
          <w:p w:rsidR="0084670B" w:rsidRPr="00FF4291" w:rsidRDefault="0084670B" w:rsidP="003D5E3A">
            <w:pPr>
              <w:tabs>
                <w:tab w:val="left" w:pos="459"/>
                <w:tab w:val="left" w:pos="884"/>
                <w:tab w:val="left" w:pos="1310"/>
                <w:tab w:val="left" w:pos="1980"/>
                <w:tab w:val="left" w:pos="2400"/>
                <w:tab w:val="left" w:pos="6837"/>
                <w:tab w:val="right" w:pos="9180"/>
              </w:tabs>
              <w:spacing w:before="0" w:after="0" w:line="240" w:lineRule="auto"/>
              <w:ind w:hanging="136"/>
              <w:rPr>
                <w:b w:val="0"/>
                <w:sz w:val="20"/>
                <w:szCs w:val="20"/>
              </w:rPr>
            </w:pPr>
            <w:r w:rsidRPr="0038371F">
              <w:rPr>
                <w:b w:val="0"/>
                <w:szCs w:val="22"/>
              </w:rPr>
              <w:t>Each Co-sponsor closing debate</w:t>
            </w:r>
            <w:r w:rsidRPr="0038371F">
              <w:rPr>
                <w:b w:val="0"/>
                <w:szCs w:val="22"/>
              </w:rPr>
              <w:tab/>
              <w:t>15 minutes</w:t>
            </w:r>
            <w:r w:rsidR="00FF4291" w:rsidRPr="00FF4291">
              <w:rPr>
                <w:b w:val="0"/>
                <w:sz w:val="20"/>
                <w:szCs w:val="20"/>
              </w:rPr>
              <w:t>”</w:t>
            </w:r>
          </w:p>
          <w:p w:rsidR="0084670B" w:rsidRPr="00FF4291" w:rsidRDefault="0084670B" w:rsidP="009C1C00">
            <w:pPr>
              <w:rPr>
                <w:b w:val="0"/>
                <w:sz w:val="20"/>
                <w:szCs w:val="20"/>
              </w:rPr>
            </w:pPr>
            <w:r w:rsidRPr="00FF4291">
              <w:rPr>
                <w:b w:val="0"/>
                <w:sz w:val="20"/>
                <w:szCs w:val="20"/>
              </w:rPr>
              <w:t>…</w:t>
            </w:r>
          </w:p>
          <w:p w:rsidR="00B52C6A" w:rsidRDefault="00134B0B" w:rsidP="00B52C6A">
            <w:pPr>
              <w:spacing w:before="120"/>
              <w:rPr>
                <w:b w:val="0"/>
              </w:rPr>
            </w:pPr>
            <w:r>
              <w:t>Recommended</w:t>
            </w:r>
            <w:r w:rsidR="00B52C6A" w:rsidRPr="00472238">
              <w:t xml:space="preserve"> amendment </w:t>
            </w:r>
            <w:r w:rsidR="00B52C6A">
              <w:t>14</w:t>
            </w:r>
          </w:p>
          <w:p w:rsidR="00FF4291" w:rsidRPr="0038371F" w:rsidRDefault="00FF4291" w:rsidP="00FF4291">
            <w:pPr>
              <w:tabs>
                <w:tab w:val="left" w:pos="459"/>
                <w:tab w:val="left" w:pos="884"/>
                <w:tab w:val="left" w:pos="1310"/>
                <w:tab w:val="left" w:pos="3540"/>
              </w:tabs>
              <w:spacing w:before="60" w:after="60"/>
              <w:rPr>
                <w:b w:val="0"/>
                <w:szCs w:val="22"/>
              </w:rPr>
            </w:pPr>
            <w:r w:rsidRPr="00E07381">
              <w:rPr>
                <w:b w:val="0"/>
                <w:szCs w:val="22"/>
              </w:rPr>
              <w:t>Omit 69</w:t>
            </w:r>
            <w:r w:rsidR="0006579F" w:rsidRPr="00E07381">
              <w:rPr>
                <w:b w:val="0"/>
                <w:szCs w:val="22"/>
              </w:rPr>
              <w:t xml:space="preserve"> </w:t>
            </w:r>
            <w:r w:rsidRPr="00E07381">
              <w:rPr>
                <w:b w:val="0"/>
                <w:szCs w:val="22"/>
              </w:rPr>
              <w:t>(e)</w:t>
            </w:r>
            <w:r w:rsidRPr="0038371F">
              <w:rPr>
                <w:b w:val="0"/>
                <w:szCs w:val="22"/>
              </w:rPr>
              <w:tab/>
              <w:t>…  Detail stage—each q</w:t>
            </w:r>
            <w:r w:rsidR="0006579F" w:rsidRPr="0038371F">
              <w:rPr>
                <w:b w:val="0"/>
                <w:szCs w:val="22"/>
              </w:rPr>
              <w:t>uestion before the Chair—</w:t>
            </w:r>
            <w:r w:rsidRPr="0038371F">
              <w:rPr>
                <w:b w:val="0"/>
                <w:szCs w:val="22"/>
              </w:rPr>
              <w:t>Co-sponsored bills</w:t>
            </w:r>
          </w:p>
          <w:p w:rsidR="00B52C6A" w:rsidRPr="0038371F" w:rsidRDefault="000807B8" w:rsidP="00FF4291">
            <w:pPr>
              <w:tabs>
                <w:tab w:val="left" w:pos="459"/>
                <w:tab w:val="left" w:pos="884"/>
                <w:tab w:val="left" w:pos="1310"/>
                <w:tab w:val="left" w:pos="3540"/>
              </w:tabs>
              <w:spacing w:before="60" w:after="60"/>
              <w:rPr>
                <w:b w:val="0"/>
                <w:szCs w:val="22"/>
              </w:rPr>
            </w:pPr>
            <w:r>
              <w:rPr>
                <w:b w:val="0"/>
                <w:szCs w:val="22"/>
              </w:rPr>
              <w:t>s</w:t>
            </w:r>
            <w:r w:rsidR="00B52C6A" w:rsidRPr="0038371F">
              <w:rPr>
                <w:b w:val="0"/>
                <w:szCs w:val="22"/>
              </w:rPr>
              <w:t>ubstitute</w:t>
            </w:r>
          </w:p>
          <w:p w:rsidR="0006579F" w:rsidRPr="0038371F" w:rsidRDefault="0006579F" w:rsidP="000807B8">
            <w:pPr>
              <w:tabs>
                <w:tab w:val="left" w:pos="459"/>
                <w:tab w:val="left" w:pos="884"/>
                <w:tab w:val="left" w:pos="1310"/>
                <w:tab w:val="left" w:pos="1734"/>
                <w:tab w:val="left" w:pos="5562"/>
                <w:tab w:val="left" w:pos="6837"/>
                <w:tab w:val="right" w:pos="8998"/>
              </w:tabs>
              <w:spacing w:before="0" w:after="0" w:line="240" w:lineRule="auto"/>
              <w:rPr>
                <w:szCs w:val="22"/>
              </w:rPr>
            </w:pPr>
            <w:r w:rsidRPr="0038371F">
              <w:rPr>
                <w:szCs w:val="22"/>
              </w:rPr>
              <w:t>“</w:t>
            </w:r>
            <w:r w:rsidRPr="0038371F">
              <w:rPr>
                <w:szCs w:val="22"/>
              </w:rPr>
              <w:tab/>
            </w:r>
            <w:r w:rsidRPr="0038371F">
              <w:rPr>
                <w:b w:val="0"/>
                <w:szCs w:val="22"/>
              </w:rPr>
              <w:t>Co-sponsored bills</w:t>
            </w:r>
            <w:r w:rsidRPr="0038371F">
              <w:rPr>
                <w:szCs w:val="22"/>
              </w:rPr>
              <w:t xml:space="preserve"> </w:t>
            </w:r>
          </w:p>
          <w:p w:rsidR="0006579F" w:rsidRPr="0038371F" w:rsidRDefault="0006579F" w:rsidP="003D5E3A">
            <w:pPr>
              <w:tabs>
                <w:tab w:val="left" w:pos="459"/>
                <w:tab w:val="left" w:pos="884"/>
                <w:tab w:val="left" w:pos="1310"/>
                <w:tab w:val="left" w:pos="1734"/>
                <w:tab w:val="left" w:pos="5534"/>
                <w:tab w:val="left" w:pos="6837"/>
                <w:tab w:val="right" w:pos="8998"/>
              </w:tabs>
              <w:spacing w:before="0" w:after="0" w:line="240" w:lineRule="auto"/>
              <w:ind w:hanging="136"/>
              <w:rPr>
                <w:b w:val="0"/>
                <w:szCs w:val="22"/>
              </w:rPr>
            </w:pPr>
            <w:r w:rsidRPr="0038371F">
              <w:rPr>
                <w:b w:val="0"/>
                <w:szCs w:val="22"/>
              </w:rPr>
              <w:t>Each Co-sponsor</w:t>
            </w:r>
            <w:r w:rsidRPr="0038371F">
              <w:rPr>
                <w:b w:val="0"/>
                <w:szCs w:val="22"/>
              </w:rPr>
              <w:tab/>
              <w:t>periods not</w:t>
            </w:r>
          </w:p>
          <w:p w:rsidR="0006579F" w:rsidRPr="0038371F" w:rsidRDefault="0006579F" w:rsidP="003D5E3A">
            <w:pPr>
              <w:tabs>
                <w:tab w:val="left" w:pos="6837"/>
                <w:tab w:val="right" w:pos="7830"/>
                <w:tab w:val="right" w:pos="8998"/>
              </w:tabs>
              <w:spacing w:before="0" w:after="0" w:line="240" w:lineRule="auto"/>
              <w:ind w:left="5534" w:firstLine="5"/>
              <w:rPr>
                <w:b w:val="0"/>
                <w:szCs w:val="22"/>
              </w:rPr>
            </w:pPr>
            <w:r w:rsidRPr="0038371F">
              <w:rPr>
                <w:b w:val="0"/>
                <w:szCs w:val="22"/>
              </w:rPr>
              <w:t>specified</w:t>
            </w:r>
          </w:p>
          <w:p w:rsidR="0006579F" w:rsidRPr="0038371F" w:rsidRDefault="0006579F" w:rsidP="003D5E3A">
            <w:pPr>
              <w:tabs>
                <w:tab w:val="left" w:pos="459"/>
                <w:tab w:val="left" w:pos="847"/>
                <w:tab w:val="left" w:pos="884"/>
                <w:tab w:val="left" w:pos="1310"/>
                <w:tab w:val="left" w:pos="1980"/>
                <w:tab w:val="left" w:pos="2400"/>
                <w:tab w:val="left" w:pos="5534"/>
                <w:tab w:val="left" w:pos="6837"/>
                <w:tab w:val="right" w:pos="8998"/>
              </w:tabs>
              <w:spacing w:before="0" w:after="0" w:line="240" w:lineRule="auto"/>
              <w:ind w:hanging="136"/>
              <w:rPr>
                <w:b w:val="0"/>
                <w:szCs w:val="22"/>
              </w:rPr>
            </w:pPr>
            <w:r w:rsidRPr="0038371F">
              <w:rPr>
                <w:b w:val="0"/>
                <w:szCs w:val="22"/>
              </w:rPr>
              <w:t>Any other Member</w:t>
            </w:r>
            <w:r w:rsidR="00B52C6A" w:rsidRPr="0038371F">
              <w:rPr>
                <w:b w:val="0"/>
                <w:szCs w:val="22"/>
              </w:rPr>
              <w:t xml:space="preserve"> – two periods not exceeding</w:t>
            </w:r>
            <w:r w:rsidRPr="0038371F">
              <w:rPr>
                <w:b w:val="0"/>
                <w:szCs w:val="22"/>
              </w:rPr>
              <w:tab/>
            </w:r>
            <w:r w:rsidR="00B52C6A" w:rsidRPr="0038371F">
              <w:rPr>
                <w:b w:val="0"/>
                <w:szCs w:val="22"/>
              </w:rPr>
              <w:t>10</w:t>
            </w:r>
            <w:r w:rsidRPr="0038371F">
              <w:rPr>
                <w:b w:val="0"/>
                <w:szCs w:val="22"/>
              </w:rPr>
              <w:t xml:space="preserve"> minutes</w:t>
            </w:r>
            <w:r w:rsidR="000807B8">
              <w:rPr>
                <w:b w:val="0"/>
                <w:szCs w:val="22"/>
              </w:rPr>
              <w:t>”</w:t>
            </w:r>
          </w:p>
          <w:p w:rsidR="000807B8" w:rsidRDefault="000807B8" w:rsidP="000807B8">
            <w:pPr>
              <w:tabs>
                <w:tab w:val="left" w:pos="431"/>
                <w:tab w:val="left" w:pos="6810"/>
              </w:tabs>
              <w:spacing w:before="0" w:after="0" w:line="240" w:lineRule="auto"/>
              <w:rPr>
                <w:b w:val="0"/>
                <w:szCs w:val="22"/>
              </w:rPr>
            </w:pPr>
          </w:p>
          <w:p w:rsidR="00B52C6A" w:rsidRDefault="00134B0B" w:rsidP="000807B8">
            <w:pPr>
              <w:tabs>
                <w:tab w:val="left" w:pos="431"/>
                <w:tab w:val="left" w:pos="6810"/>
              </w:tabs>
              <w:spacing w:before="0" w:after="0" w:line="240" w:lineRule="auto"/>
              <w:rPr>
                <w:b w:val="0"/>
              </w:rPr>
            </w:pPr>
            <w:r>
              <w:t>Recommended</w:t>
            </w:r>
            <w:r w:rsidRPr="00472238" w:rsidDel="00134B0B">
              <w:t xml:space="preserve"> </w:t>
            </w:r>
            <w:r w:rsidR="00B52C6A" w:rsidRPr="00472238">
              <w:t xml:space="preserve">amendment </w:t>
            </w:r>
            <w:r w:rsidR="00B52C6A">
              <w:t>15</w:t>
            </w:r>
          </w:p>
          <w:p w:rsidR="00B52C6A" w:rsidRPr="0038371F" w:rsidRDefault="000807B8" w:rsidP="00B52C6A">
            <w:pPr>
              <w:tabs>
                <w:tab w:val="left" w:pos="459"/>
              </w:tabs>
              <w:spacing w:before="60" w:after="60"/>
              <w:rPr>
                <w:b w:val="0"/>
                <w:szCs w:val="22"/>
              </w:rPr>
            </w:pPr>
            <w:r w:rsidRPr="00E07381">
              <w:rPr>
                <w:szCs w:val="22"/>
              </w:rPr>
              <w:t>i</w:t>
            </w:r>
            <w:r w:rsidR="00B52C6A" w:rsidRPr="00E07381">
              <w:rPr>
                <w:szCs w:val="22"/>
              </w:rPr>
              <w:t>nsert new 69(ga)</w:t>
            </w:r>
            <w:r w:rsidR="00B52C6A" w:rsidRPr="0038371F">
              <w:rPr>
                <w:b w:val="0"/>
                <w:szCs w:val="22"/>
              </w:rPr>
              <w:t xml:space="preserve"> —Co-sponsored motions</w:t>
            </w:r>
          </w:p>
          <w:p w:rsidR="0084670B" w:rsidRPr="0038371F" w:rsidRDefault="003E5518" w:rsidP="00B52C6A">
            <w:pPr>
              <w:spacing w:before="0" w:after="0" w:line="240" w:lineRule="auto"/>
              <w:rPr>
                <w:b w:val="0"/>
                <w:szCs w:val="22"/>
              </w:rPr>
            </w:pPr>
            <w:r w:rsidRPr="0038371F">
              <w:rPr>
                <w:b w:val="0"/>
                <w:szCs w:val="22"/>
              </w:rPr>
              <w:t>“</w:t>
            </w:r>
            <w:r w:rsidR="0084670B" w:rsidRPr="0038371F">
              <w:rPr>
                <w:b w:val="0"/>
                <w:szCs w:val="22"/>
              </w:rPr>
              <w:t>69 (</w:t>
            </w:r>
            <w:r w:rsidR="00B52C6A" w:rsidRPr="0038371F">
              <w:rPr>
                <w:b w:val="0"/>
                <w:szCs w:val="22"/>
              </w:rPr>
              <w:t>g</w:t>
            </w:r>
            <w:r w:rsidR="0084670B" w:rsidRPr="0038371F">
              <w:rPr>
                <w:b w:val="0"/>
                <w:szCs w:val="22"/>
              </w:rPr>
              <w:t>a)  Co-sponsored motions</w:t>
            </w:r>
          </w:p>
          <w:p w:rsidR="0084670B" w:rsidRPr="0038371F" w:rsidRDefault="0084670B" w:rsidP="003D5E3A">
            <w:pPr>
              <w:tabs>
                <w:tab w:val="left" w:pos="6810"/>
              </w:tabs>
              <w:spacing w:before="0" w:after="0" w:line="240" w:lineRule="auto"/>
              <w:ind w:hanging="136"/>
              <w:rPr>
                <w:b w:val="0"/>
                <w:szCs w:val="22"/>
              </w:rPr>
            </w:pPr>
            <w:r w:rsidRPr="0038371F">
              <w:rPr>
                <w:b w:val="0"/>
                <w:szCs w:val="22"/>
              </w:rPr>
              <w:t>Each Co-sponsor</w:t>
            </w:r>
            <w:r w:rsidRPr="0038371F">
              <w:rPr>
                <w:b w:val="0"/>
                <w:szCs w:val="22"/>
              </w:rPr>
              <w:tab/>
              <w:t>15 minutes</w:t>
            </w:r>
          </w:p>
          <w:p w:rsidR="0084670B" w:rsidRPr="0038371F" w:rsidRDefault="0084670B" w:rsidP="003D5E3A">
            <w:pPr>
              <w:tabs>
                <w:tab w:val="left" w:pos="431"/>
                <w:tab w:val="left" w:pos="6810"/>
              </w:tabs>
              <w:spacing w:before="0" w:after="0" w:line="240" w:lineRule="auto"/>
              <w:ind w:hanging="136"/>
              <w:rPr>
                <w:b w:val="0"/>
                <w:szCs w:val="22"/>
              </w:rPr>
            </w:pPr>
            <w:r w:rsidRPr="0038371F">
              <w:rPr>
                <w:b w:val="0"/>
                <w:szCs w:val="22"/>
              </w:rPr>
              <w:t>First government or opposition member next speaking</w:t>
            </w:r>
            <w:r w:rsidRPr="0038371F">
              <w:rPr>
                <w:b w:val="0"/>
                <w:szCs w:val="22"/>
              </w:rPr>
              <w:tab/>
              <w:t>15 minutes</w:t>
            </w:r>
          </w:p>
          <w:p w:rsidR="0084670B" w:rsidRPr="0038371F" w:rsidRDefault="0084670B" w:rsidP="003D5E3A">
            <w:pPr>
              <w:tabs>
                <w:tab w:val="left" w:pos="431"/>
                <w:tab w:val="left" w:pos="6810"/>
              </w:tabs>
              <w:spacing w:before="0" w:after="0" w:line="240" w:lineRule="auto"/>
              <w:ind w:hanging="136"/>
              <w:rPr>
                <w:b w:val="0"/>
                <w:szCs w:val="22"/>
              </w:rPr>
            </w:pPr>
            <w:r w:rsidRPr="0038371F">
              <w:rPr>
                <w:b w:val="0"/>
                <w:szCs w:val="22"/>
              </w:rPr>
              <w:t>First crossbench member next speaking</w:t>
            </w:r>
            <w:r w:rsidRPr="0038371F">
              <w:rPr>
                <w:b w:val="0"/>
                <w:szCs w:val="22"/>
              </w:rPr>
              <w:tab/>
              <w:t>15 minutes</w:t>
            </w:r>
          </w:p>
          <w:p w:rsidR="0084670B" w:rsidRPr="0038371F" w:rsidRDefault="0084670B" w:rsidP="003D5E3A">
            <w:pPr>
              <w:tabs>
                <w:tab w:val="left" w:pos="431"/>
                <w:tab w:val="left" w:pos="6810"/>
              </w:tabs>
              <w:spacing w:before="0" w:after="0" w:line="240" w:lineRule="auto"/>
              <w:ind w:hanging="136"/>
              <w:rPr>
                <w:b w:val="0"/>
                <w:szCs w:val="22"/>
              </w:rPr>
            </w:pPr>
            <w:r w:rsidRPr="0038371F">
              <w:rPr>
                <w:b w:val="0"/>
                <w:szCs w:val="22"/>
              </w:rPr>
              <w:t>Any other Member</w:t>
            </w:r>
            <w:r w:rsidRPr="0038371F">
              <w:rPr>
                <w:b w:val="0"/>
                <w:szCs w:val="22"/>
              </w:rPr>
              <w:tab/>
              <w:t>10 minutes</w:t>
            </w:r>
          </w:p>
          <w:p w:rsidR="0084670B" w:rsidRPr="0038371F" w:rsidRDefault="0084670B" w:rsidP="003D5E3A">
            <w:pPr>
              <w:tabs>
                <w:tab w:val="left" w:pos="431"/>
                <w:tab w:val="left" w:pos="6810"/>
              </w:tabs>
              <w:spacing w:before="0" w:after="0" w:line="240" w:lineRule="auto"/>
              <w:ind w:hanging="136"/>
              <w:rPr>
                <w:b w:val="0"/>
                <w:szCs w:val="22"/>
              </w:rPr>
            </w:pPr>
            <w:r w:rsidRPr="0038371F">
              <w:rPr>
                <w:b w:val="0"/>
                <w:szCs w:val="22"/>
              </w:rPr>
              <w:t>Each Co-sponsor closing debate</w:t>
            </w:r>
            <w:r w:rsidRPr="0038371F">
              <w:rPr>
                <w:b w:val="0"/>
                <w:szCs w:val="22"/>
              </w:rPr>
              <w:tab/>
              <w:t>10 minutes</w:t>
            </w:r>
            <w:r w:rsidR="003E5518" w:rsidRPr="0038371F">
              <w:rPr>
                <w:b w:val="0"/>
                <w:szCs w:val="22"/>
              </w:rPr>
              <w:t>”</w:t>
            </w:r>
          </w:p>
          <w:p w:rsidR="00B52C6A" w:rsidRDefault="00134B0B" w:rsidP="00B52C6A">
            <w:pPr>
              <w:spacing w:before="120"/>
            </w:pPr>
            <w:r>
              <w:t>Recommended</w:t>
            </w:r>
            <w:r w:rsidR="00B52C6A" w:rsidRPr="00472238">
              <w:t xml:space="preserve"> amendment </w:t>
            </w:r>
            <w:r w:rsidR="00B52C6A">
              <w:t>16</w:t>
            </w:r>
          </w:p>
          <w:p w:rsidR="00B52C6A" w:rsidRPr="00E07381" w:rsidRDefault="000807B8" w:rsidP="00B52C6A">
            <w:pPr>
              <w:spacing w:before="120"/>
            </w:pPr>
            <w:r w:rsidRPr="00E07381">
              <w:t>i</w:t>
            </w:r>
            <w:r w:rsidR="00B52C6A" w:rsidRPr="00E07381">
              <w:t>nsert new 69 (gb)</w:t>
            </w:r>
          </w:p>
          <w:p w:rsidR="0084670B" w:rsidRPr="00B52C6A" w:rsidRDefault="003E5518" w:rsidP="00B52C6A">
            <w:pPr>
              <w:tabs>
                <w:tab w:val="left" w:pos="2400"/>
                <w:tab w:val="right" w:pos="7830"/>
              </w:tabs>
              <w:spacing w:before="0" w:after="0" w:line="240" w:lineRule="auto"/>
              <w:ind w:left="601" w:hanging="601"/>
              <w:rPr>
                <w:b w:val="0"/>
              </w:rPr>
            </w:pPr>
            <w:r>
              <w:rPr>
                <w:b w:val="0"/>
              </w:rPr>
              <w:t>“</w:t>
            </w:r>
            <w:r w:rsidR="0084670B" w:rsidRPr="00B52C6A">
              <w:rPr>
                <w:b w:val="0"/>
              </w:rPr>
              <w:t>69 (g</w:t>
            </w:r>
            <w:r w:rsidR="00B52C6A">
              <w:rPr>
                <w:b w:val="0"/>
              </w:rPr>
              <w:t>b</w:t>
            </w:r>
            <w:r w:rsidR="0084670B" w:rsidRPr="00B52C6A">
              <w:rPr>
                <w:b w:val="0"/>
              </w:rPr>
              <w:t>)</w:t>
            </w:r>
            <w:r w:rsidR="00B52C6A">
              <w:rPr>
                <w:b w:val="0"/>
              </w:rPr>
              <w:t>–</w:t>
            </w:r>
            <w:r w:rsidR="0084670B" w:rsidRPr="00B52C6A">
              <w:rPr>
                <w:b w:val="0"/>
              </w:rPr>
              <w:t>Petition statements (under standing order 98A)</w:t>
            </w:r>
          </w:p>
          <w:p w:rsidR="000807B8" w:rsidRPr="0038371F" w:rsidRDefault="0084670B" w:rsidP="003D5E3A">
            <w:pPr>
              <w:tabs>
                <w:tab w:val="left" w:pos="459"/>
                <w:tab w:val="left" w:pos="847"/>
                <w:tab w:val="left" w:pos="884"/>
                <w:tab w:val="left" w:pos="1310"/>
                <w:tab w:val="left" w:pos="1980"/>
                <w:tab w:val="left" w:pos="2400"/>
                <w:tab w:val="left" w:pos="5562"/>
                <w:tab w:val="left" w:pos="6837"/>
                <w:tab w:val="right" w:pos="8998"/>
              </w:tabs>
              <w:spacing w:before="0" w:after="0" w:line="240" w:lineRule="auto"/>
              <w:ind w:hanging="136"/>
              <w:rPr>
                <w:b w:val="0"/>
                <w:szCs w:val="22"/>
              </w:rPr>
            </w:pPr>
            <w:r w:rsidRPr="00B52C6A">
              <w:rPr>
                <w:b w:val="0"/>
              </w:rPr>
              <w:t xml:space="preserve">Whole </w:t>
            </w:r>
            <w:r w:rsidR="00273ACF">
              <w:rPr>
                <w:b w:val="0"/>
              </w:rPr>
              <w:t>debate</w:t>
            </w:r>
            <w:r w:rsidRPr="00B52C6A">
              <w:rPr>
                <w:b w:val="0"/>
              </w:rPr>
              <w:tab/>
            </w:r>
            <w:r w:rsidR="000807B8">
              <w:rPr>
                <w:b w:val="0"/>
              </w:rPr>
              <w:tab/>
            </w:r>
            <w:r w:rsidRPr="00B52C6A">
              <w:rPr>
                <w:b w:val="0"/>
              </w:rPr>
              <w:t>30 minutes</w:t>
            </w:r>
          </w:p>
          <w:p w:rsidR="000807B8" w:rsidRPr="0038371F" w:rsidRDefault="0084670B" w:rsidP="003D5E3A">
            <w:pPr>
              <w:tabs>
                <w:tab w:val="left" w:pos="459"/>
                <w:tab w:val="left" w:pos="847"/>
                <w:tab w:val="left" w:pos="884"/>
                <w:tab w:val="left" w:pos="1310"/>
                <w:tab w:val="left" w:pos="1980"/>
                <w:tab w:val="left" w:pos="2400"/>
                <w:tab w:val="left" w:pos="5562"/>
                <w:tab w:val="left" w:pos="6837"/>
                <w:tab w:val="right" w:pos="8998"/>
              </w:tabs>
              <w:spacing w:before="0" w:after="0" w:line="240" w:lineRule="auto"/>
              <w:ind w:hanging="136"/>
              <w:rPr>
                <w:b w:val="0"/>
                <w:szCs w:val="22"/>
              </w:rPr>
            </w:pPr>
            <w:r w:rsidRPr="00B52C6A">
              <w:rPr>
                <w:b w:val="0"/>
              </w:rPr>
              <w:t>Each Member</w:t>
            </w:r>
            <w:r w:rsidRPr="000807B8">
              <w:rPr>
                <w:b w:val="0"/>
              </w:rPr>
              <w:tab/>
            </w:r>
            <w:r w:rsidR="000807B8" w:rsidRPr="000807B8">
              <w:rPr>
                <w:b w:val="0"/>
              </w:rPr>
              <w:tab/>
            </w:r>
            <w:r w:rsidR="000807B8" w:rsidRPr="000807B8">
              <w:rPr>
                <w:b w:val="0"/>
              </w:rPr>
              <w:tab/>
            </w:r>
            <w:r w:rsidR="000807B8" w:rsidRPr="000807B8">
              <w:rPr>
                <w:b w:val="0"/>
              </w:rPr>
              <w:tab/>
            </w:r>
            <w:r w:rsidRPr="00B52C6A">
              <w:rPr>
                <w:b w:val="0"/>
              </w:rPr>
              <w:t>5 minutes</w:t>
            </w:r>
            <w:r w:rsidR="003E5518">
              <w:rPr>
                <w:b w:val="0"/>
              </w:rPr>
              <w:t>”</w:t>
            </w:r>
            <w:r w:rsidR="000807B8" w:rsidRPr="0038371F">
              <w:rPr>
                <w:b w:val="0"/>
                <w:szCs w:val="22"/>
              </w:rPr>
              <w:t xml:space="preserve"> </w:t>
            </w:r>
          </w:p>
          <w:p w:rsidR="0084670B" w:rsidRPr="00115F41" w:rsidRDefault="0084670B" w:rsidP="0084670B">
            <w:pPr>
              <w:spacing w:before="120"/>
              <w:rPr>
                <w:b w:val="0"/>
              </w:rPr>
            </w:pPr>
          </w:p>
        </w:tc>
      </w:tr>
    </w:tbl>
    <w:p w:rsidR="003B4868" w:rsidRPr="00707D6F" w:rsidRDefault="003B4868" w:rsidP="00C14E16">
      <w:pPr>
        <w:pStyle w:val="Heading3"/>
      </w:pPr>
      <w:bookmarkStart w:id="49" w:name="_Toc528045190"/>
      <w:r w:rsidRPr="00707D6F">
        <w:lastRenderedPageBreak/>
        <w:t xml:space="preserve">Standing order </w:t>
      </w:r>
      <w:r>
        <w:t xml:space="preserve">74 </w:t>
      </w:r>
      <w:r w:rsidRPr="00707D6F">
        <w:t xml:space="preserve">– </w:t>
      </w:r>
      <w:r>
        <w:t>Routine of Business</w:t>
      </w:r>
      <w:bookmarkEnd w:id="49"/>
      <w:r>
        <w:t xml:space="preserve"> </w:t>
      </w:r>
    </w:p>
    <w:p w:rsidR="003B4868" w:rsidRPr="009827C9" w:rsidRDefault="00D036D1" w:rsidP="00C14E16">
      <w:pPr>
        <w:pStyle w:val="BodyText"/>
      </w:pPr>
      <w:r>
        <w:t>In recent times, it has been the</w:t>
      </w:r>
      <w:r w:rsidR="00F270D1">
        <w:t xml:space="preserve"> practice of the Assembly to suspend for lunch at 12:30 pm and resume with Question Time at 2:30 pm. </w:t>
      </w:r>
      <w:r w:rsidR="00FB1FF6">
        <w:t>It was proposed</w:t>
      </w:r>
      <w:r w:rsidR="0038371F">
        <w:rPr>
          <w:rStyle w:val="FootnoteReference"/>
        </w:rPr>
        <w:footnoteReference w:id="10"/>
      </w:r>
      <w:r w:rsidR="0038371F">
        <w:t xml:space="preserve"> </w:t>
      </w:r>
      <w:r w:rsidR="00FB1FF6">
        <w:t xml:space="preserve">that the time at which the Assembly suspended for lunch be moved forward half an hour to 12 noon </w:t>
      </w:r>
      <w:r w:rsidR="00F270D1">
        <w:t xml:space="preserve">with question time commencing at 2:00 pm. </w:t>
      </w:r>
      <w:r>
        <w:t xml:space="preserve">The </w:t>
      </w:r>
      <w:r w:rsidR="000807B8">
        <w:t>C</w:t>
      </w:r>
      <w:r>
        <w:t xml:space="preserve">ommittee supports this proposal. </w:t>
      </w:r>
      <w:r w:rsidR="00F270D1">
        <w:t>The lunch suspension time is not formalised in the standing orders however the commencement of question time is set in standing order 74</w:t>
      </w:r>
      <w:r w:rsidR="003B4868">
        <w:t>.</w:t>
      </w:r>
    </w:p>
    <w:tbl>
      <w:tblPr>
        <w:tblStyle w:val="CommitteeTable"/>
        <w:tblW w:w="9214" w:type="dxa"/>
        <w:tblInd w:w="-5" w:type="dxa"/>
        <w:tblLook w:val="04A0" w:firstRow="1" w:lastRow="0" w:firstColumn="1" w:lastColumn="0" w:noHBand="0" w:noVBand="1"/>
      </w:tblPr>
      <w:tblGrid>
        <w:gridCol w:w="9214"/>
      </w:tblGrid>
      <w:tr w:rsidR="003B4868" w:rsidTr="003E5518">
        <w:trPr>
          <w:cnfStyle w:val="100000000000" w:firstRow="1" w:lastRow="0" w:firstColumn="0" w:lastColumn="0" w:oddVBand="0" w:evenVBand="0" w:oddHBand="0" w:evenHBand="0" w:firstRowFirstColumn="0" w:firstRowLastColumn="0" w:lastRowFirstColumn="0" w:lastRowLastColumn="0"/>
        </w:trPr>
        <w:tc>
          <w:tcPr>
            <w:tcW w:w="9214" w:type="dxa"/>
            <w:shd w:val="clear" w:color="auto" w:fill="F2F2F2" w:themeFill="background1" w:themeFillShade="F2"/>
          </w:tcPr>
          <w:p w:rsidR="003B4868" w:rsidRDefault="00134B0B" w:rsidP="003E5518">
            <w:pPr>
              <w:spacing w:before="120"/>
            </w:pPr>
            <w:r>
              <w:t>Recommended</w:t>
            </w:r>
            <w:r w:rsidR="003B4868" w:rsidRPr="00472238">
              <w:t xml:space="preserve"> amendment </w:t>
            </w:r>
            <w:r w:rsidR="00F270D1">
              <w:t>17</w:t>
            </w:r>
          </w:p>
          <w:p w:rsidR="003B4868" w:rsidRPr="00115F41" w:rsidRDefault="00F270D1" w:rsidP="00924352">
            <w:pPr>
              <w:spacing w:before="120"/>
              <w:rPr>
                <w:b w:val="0"/>
              </w:rPr>
            </w:pPr>
            <w:r>
              <w:t xml:space="preserve">Standing order 74 </w:t>
            </w:r>
            <w:r w:rsidR="00924352" w:rsidRPr="00924352">
              <w:rPr>
                <w:b w:val="0"/>
              </w:rPr>
              <w:t>– o</w:t>
            </w:r>
            <w:r w:rsidRPr="00924352">
              <w:rPr>
                <w:b w:val="0"/>
                <w:szCs w:val="22"/>
              </w:rPr>
              <w:t>mit</w:t>
            </w:r>
            <w:r w:rsidRPr="00F270D1">
              <w:rPr>
                <w:b w:val="0"/>
                <w:szCs w:val="22"/>
              </w:rPr>
              <w:t xml:space="preserve"> “2.30 pm” substitute “2.00 pm”</w:t>
            </w:r>
            <w:r w:rsidR="000807B8">
              <w:rPr>
                <w:b w:val="0"/>
                <w:szCs w:val="22"/>
              </w:rPr>
              <w:t>.</w:t>
            </w:r>
          </w:p>
        </w:tc>
      </w:tr>
    </w:tbl>
    <w:p w:rsidR="00F270D1" w:rsidRPr="00707D6F" w:rsidRDefault="00F270D1" w:rsidP="00C14E16">
      <w:pPr>
        <w:pStyle w:val="Heading3"/>
      </w:pPr>
      <w:bookmarkStart w:id="50" w:name="_Toc528045191"/>
      <w:r w:rsidRPr="00707D6F">
        <w:t xml:space="preserve">Standing order </w:t>
      </w:r>
      <w:r>
        <w:t>76</w:t>
      </w:r>
      <w:r w:rsidRPr="00707D6F">
        <w:t xml:space="preserve"> – </w:t>
      </w:r>
      <w:r>
        <w:t>New business</w:t>
      </w:r>
      <w:bookmarkEnd w:id="50"/>
      <w:r>
        <w:t xml:space="preserve"> </w:t>
      </w:r>
    </w:p>
    <w:p w:rsidR="00F270D1" w:rsidRPr="009827C9" w:rsidRDefault="00F270D1" w:rsidP="00C14E16">
      <w:pPr>
        <w:pStyle w:val="BodyText"/>
      </w:pPr>
      <w:r>
        <w:t xml:space="preserve">Standing order 76 stipulates that no new business may be taken after 11 pm on a sitting night unless expressly ordered by the Assembly. </w:t>
      </w:r>
      <w:r w:rsidR="003A3AF1">
        <w:t xml:space="preserve">Given that </w:t>
      </w:r>
      <w:r>
        <w:t xml:space="preserve">the Assembly rarely sits that late, and </w:t>
      </w:r>
      <w:r w:rsidR="007B1C1D">
        <w:t>to reflect the Assembly’s co</w:t>
      </w:r>
      <w:r>
        <w:t xml:space="preserve">mmitment to </w:t>
      </w:r>
      <w:r w:rsidR="007B1C1D">
        <w:t>being a family friendly workplace,</w:t>
      </w:r>
      <w:r w:rsidR="0038371F">
        <w:t xml:space="preserve"> </w:t>
      </w:r>
      <w:r w:rsidR="003A3AF1">
        <w:t xml:space="preserve">the </w:t>
      </w:r>
      <w:r w:rsidR="00351337">
        <w:t>C</w:t>
      </w:r>
      <w:r w:rsidR="003A3AF1">
        <w:t xml:space="preserve">ommittee recommends that standing order 76 be amended in order that </w:t>
      </w:r>
      <w:r w:rsidR="0038371F">
        <w:t>“</w:t>
      </w:r>
      <w:r w:rsidR="003A3AF1">
        <w:t>no new business</w:t>
      </w:r>
      <w:r w:rsidR="0038371F">
        <w:t>”</w:t>
      </w:r>
      <w:r w:rsidR="003A3AF1">
        <w:t xml:space="preserve"> rule is moved forward to </w:t>
      </w:r>
      <w:r w:rsidR="007B1C1D">
        <w:t>10 pm</w:t>
      </w:r>
      <w:r w:rsidR="0038371F">
        <w:t>, as proposed by the Labor Caucus</w:t>
      </w:r>
      <w:r w:rsidR="007B1C1D">
        <w:t>.</w:t>
      </w:r>
    </w:p>
    <w:tbl>
      <w:tblPr>
        <w:tblStyle w:val="CommitteeTable"/>
        <w:tblW w:w="9214" w:type="dxa"/>
        <w:tblInd w:w="-5" w:type="dxa"/>
        <w:tblLook w:val="04A0" w:firstRow="1" w:lastRow="0" w:firstColumn="1" w:lastColumn="0" w:noHBand="0" w:noVBand="1"/>
      </w:tblPr>
      <w:tblGrid>
        <w:gridCol w:w="9214"/>
      </w:tblGrid>
      <w:tr w:rsidR="00F270D1" w:rsidTr="009A3BF2">
        <w:trPr>
          <w:cnfStyle w:val="100000000000" w:firstRow="1" w:lastRow="0" w:firstColumn="0" w:lastColumn="0" w:oddVBand="0" w:evenVBand="0" w:oddHBand="0" w:evenHBand="0" w:firstRowFirstColumn="0" w:firstRowLastColumn="0" w:lastRowFirstColumn="0" w:lastRowLastColumn="0"/>
        </w:trPr>
        <w:tc>
          <w:tcPr>
            <w:tcW w:w="9214" w:type="dxa"/>
            <w:shd w:val="clear" w:color="auto" w:fill="F2F2F2" w:themeFill="background1" w:themeFillShade="F2"/>
          </w:tcPr>
          <w:p w:rsidR="00F270D1" w:rsidRPr="007E69F4" w:rsidRDefault="00134B0B" w:rsidP="009C1C00">
            <w:r w:rsidRPr="007E69F4">
              <w:t>Recommended</w:t>
            </w:r>
            <w:r w:rsidRPr="007E69F4" w:rsidDel="00134B0B">
              <w:t xml:space="preserve"> </w:t>
            </w:r>
            <w:r w:rsidR="00F270D1" w:rsidRPr="007E69F4">
              <w:t xml:space="preserve">amendment </w:t>
            </w:r>
            <w:r w:rsidR="007B1C1D" w:rsidRPr="007E69F4">
              <w:t>18</w:t>
            </w:r>
          </w:p>
          <w:p w:rsidR="00F270D1" w:rsidRPr="00EB5EDC" w:rsidRDefault="00F270D1" w:rsidP="00EB5EDC">
            <w:pPr>
              <w:rPr>
                <w:b w:val="0"/>
                <w:szCs w:val="22"/>
              </w:rPr>
            </w:pPr>
            <w:r w:rsidRPr="007E69F4">
              <w:t xml:space="preserve">Standing order </w:t>
            </w:r>
            <w:r w:rsidR="007B1C1D" w:rsidRPr="007E69F4">
              <w:t>76</w:t>
            </w:r>
            <w:r w:rsidR="00924352" w:rsidRPr="00EB5EDC">
              <w:rPr>
                <w:b w:val="0"/>
              </w:rPr>
              <w:t xml:space="preserve"> – o</w:t>
            </w:r>
            <w:r w:rsidRPr="00EB5EDC">
              <w:rPr>
                <w:b w:val="0"/>
                <w:szCs w:val="22"/>
              </w:rPr>
              <w:t xml:space="preserve">mit </w:t>
            </w:r>
            <w:r w:rsidR="00EB5EDC" w:rsidRPr="00EB5EDC">
              <w:rPr>
                <w:b w:val="0"/>
                <w:szCs w:val="22"/>
              </w:rPr>
              <w:t xml:space="preserve"> and substitute </w:t>
            </w:r>
          </w:p>
          <w:p w:rsidR="00EB5EDC" w:rsidRPr="00EB5EDC" w:rsidRDefault="00EB5EDC" w:rsidP="00EB5EDC">
            <w:pPr>
              <w:rPr>
                <w:b w:val="0"/>
              </w:rPr>
            </w:pPr>
            <w:r>
              <w:rPr>
                <w:b w:val="0"/>
              </w:rPr>
              <w:t>“76.</w:t>
            </w:r>
            <w:r>
              <w:rPr>
                <w:b w:val="0"/>
              </w:rPr>
              <w:tab/>
            </w:r>
            <w:r w:rsidRPr="00EB5EDC">
              <w:rPr>
                <w:b w:val="0"/>
              </w:rPr>
              <w:t>New business may not be taken after 10 pm unless otherwise ordered prior to 9 pm.”</w:t>
            </w:r>
          </w:p>
        </w:tc>
      </w:tr>
    </w:tbl>
    <w:p w:rsidR="009827C9" w:rsidRDefault="009827C9" w:rsidP="009F5F3E">
      <w:pPr>
        <w:pStyle w:val="Heading3"/>
        <w:ind w:left="0" w:firstLine="0"/>
      </w:pPr>
      <w:bookmarkStart w:id="51" w:name="_Toc528045192"/>
      <w:r>
        <w:t>Standing order 77 – Business – Precedence over – Title of Executive Members’ business and time limit for Executive Members’ business</w:t>
      </w:r>
      <w:bookmarkEnd w:id="51"/>
    </w:p>
    <w:p w:rsidR="009827C9" w:rsidRPr="009827C9" w:rsidRDefault="009827C9" w:rsidP="00C14E16">
      <w:pPr>
        <w:pStyle w:val="BodyText"/>
      </w:pPr>
      <w:r w:rsidRPr="009827C9">
        <w:t xml:space="preserve">As outlined </w:t>
      </w:r>
      <w:r w:rsidR="003A3AF1">
        <w:t>earlier</w:t>
      </w:r>
      <w:r w:rsidRPr="009827C9">
        <w:t xml:space="preserve"> in this report</w:t>
      </w:r>
      <w:r w:rsidR="0038371F">
        <w:t xml:space="preserve"> (see paragraph 4.9)</w:t>
      </w:r>
      <w:r w:rsidRPr="009827C9">
        <w:t xml:space="preserve">, </w:t>
      </w:r>
      <w:r w:rsidR="003A3AF1">
        <w:t xml:space="preserve">the </w:t>
      </w:r>
      <w:r w:rsidR="0038371F">
        <w:t>C</w:t>
      </w:r>
      <w:r w:rsidR="003A3AF1">
        <w:t xml:space="preserve">ommittee recommends </w:t>
      </w:r>
      <w:r w:rsidRPr="009827C9">
        <w:t>that Executive Members’ business be</w:t>
      </w:r>
      <w:r w:rsidR="00351337">
        <w:t xml:space="preserve"> retitled </w:t>
      </w:r>
      <w:r w:rsidRPr="009827C9">
        <w:t xml:space="preserve">to better </w:t>
      </w:r>
      <w:r w:rsidR="003A3AF1">
        <w:t xml:space="preserve">describe the category of business to which the item relates and to reduce the possibility of </w:t>
      </w:r>
      <w:r w:rsidRPr="009827C9">
        <w:t>confusion.</w:t>
      </w:r>
    </w:p>
    <w:tbl>
      <w:tblPr>
        <w:tblStyle w:val="CommitteeTable"/>
        <w:tblW w:w="9214" w:type="dxa"/>
        <w:tblInd w:w="-5" w:type="dxa"/>
        <w:tblLook w:val="04A0" w:firstRow="1" w:lastRow="0" w:firstColumn="1" w:lastColumn="0" w:noHBand="0" w:noVBand="1"/>
      </w:tblPr>
      <w:tblGrid>
        <w:gridCol w:w="9214"/>
      </w:tblGrid>
      <w:tr w:rsidR="009827C9" w:rsidTr="00115F41">
        <w:trPr>
          <w:cnfStyle w:val="100000000000" w:firstRow="1" w:lastRow="0" w:firstColumn="0" w:lastColumn="0" w:oddVBand="0" w:evenVBand="0" w:oddHBand="0" w:evenHBand="0" w:firstRowFirstColumn="0" w:firstRowLastColumn="0" w:lastRowFirstColumn="0" w:lastRowLastColumn="0"/>
        </w:trPr>
        <w:tc>
          <w:tcPr>
            <w:tcW w:w="9214" w:type="dxa"/>
            <w:shd w:val="clear" w:color="auto" w:fill="F2F2F2" w:themeFill="background1" w:themeFillShade="F2"/>
          </w:tcPr>
          <w:p w:rsidR="009827C9" w:rsidRPr="00472238" w:rsidRDefault="00134B0B" w:rsidP="009C1C00">
            <w:pPr>
              <w:rPr>
                <w:b w:val="0"/>
              </w:rPr>
            </w:pPr>
            <w:r>
              <w:t>Recommended</w:t>
            </w:r>
            <w:r w:rsidR="009827C9" w:rsidRPr="00472238">
              <w:t xml:space="preserve"> amendment </w:t>
            </w:r>
            <w:r w:rsidR="007B1C1D">
              <w:t>19</w:t>
            </w:r>
          </w:p>
          <w:p w:rsidR="009827C9" w:rsidRPr="00115F41" w:rsidRDefault="009827C9" w:rsidP="00924352">
            <w:pPr>
              <w:ind w:left="0" w:firstLine="0"/>
              <w:rPr>
                <w:b w:val="0"/>
              </w:rPr>
            </w:pPr>
            <w:r w:rsidRPr="0038371F">
              <w:t>Standing order 77, 77(c), 77(e), 77(f) and 77(g)</w:t>
            </w:r>
            <w:r w:rsidR="0038371F">
              <w:rPr>
                <w:b w:val="0"/>
              </w:rPr>
              <w:t xml:space="preserve"> –</w:t>
            </w:r>
            <w:r w:rsidRPr="00115F41">
              <w:rPr>
                <w:b w:val="0"/>
              </w:rPr>
              <w:t xml:space="preserve"> omit “Executive Members’ business”, substitute “Crossbench Executive Members’ business”.</w:t>
            </w:r>
          </w:p>
        </w:tc>
      </w:tr>
    </w:tbl>
    <w:p w:rsidR="00314D30" w:rsidRDefault="00314D30" w:rsidP="00C14E16">
      <w:pPr>
        <w:pStyle w:val="BodyText"/>
      </w:pPr>
      <w:r>
        <w:lastRenderedPageBreak/>
        <w:t xml:space="preserve">The Committee was of the view that the amount of time allocated to (Crossbench) Executive Members’ </w:t>
      </w:r>
      <w:r w:rsidR="00351337">
        <w:t>b</w:t>
      </w:r>
      <w:r>
        <w:t xml:space="preserve">usiness should be reduced to 45 minutes to </w:t>
      </w:r>
      <w:r w:rsidR="003A3AF1">
        <w:t>achieve parity</w:t>
      </w:r>
      <w:r>
        <w:t xml:space="preserve"> with the time allocated for Assembly business.</w:t>
      </w:r>
    </w:p>
    <w:tbl>
      <w:tblPr>
        <w:tblStyle w:val="CommitteeTable"/>
        <w:tblW w:w="9214" w:type="dxa"/>
        <w:tblInd w:w="-5" w:type="dxa"/>
        <w:tblLook w:val="04A0" w:firstRow="1" w:lastRow="0" w:firstColumn="1" w:lastColumn="0" w:noHBand="0" w:noVBand="1"/>
      </w:tblPr>
      <w:tblGrid>
        <w:gridCol w:w="9214"/>
      </w:tblGrid>
      <w:tr w:rsidR="009827C9" w:rsidTr="00115F41">
        <w:trPr>
          <w:cnfStyle w:val="100000000000" w:firstRow="1" w:lastRow="0" w:firstColumn="0" w:lastColumn="0" w:oddVBand="0" w:evenVBand="0" w:oddHBand="0" w:evenHBand="0" w:firstRowFirstColumn="0" w:firstRowLastColumn="0" w:lastRowFirstColumn="0" w:lastRowLastColumn="0"/>
        </w:trPr>
        <w:tc>
          <w:tcPr>
            <w:tcW w:w="9214" w:type="dxa"/>
            <w:shd w:val="clear" w:color="auto" w:fill="F2F2F2" w:themeFill="background1" w:themeFillShade="F2"/>
          </w:tcPr>
          <w:p w:rsidR="009827C9" w:rsidRPr="00472238" w:rsidRDefault="00134B0B" w:rsidP="009C1C00">
            <w:pPr>
              <w:rPr>
                <w:b w:val="0"/>
              </w:rPr>
            </w:pPr>
            <w:r>
              <w:t>Recommended</w:t>
            </w:r>
            <w:r w:rsidRPr="00472238" w:rsidDel="00134B0B">
              <w:t xml:space="preserve"> </w:t>
            </w:r>
            <w:r w:rsidR="009827C9" w:rsidRPr="00472238">
              <w:t xml:space="preserve">amendment </w:t>
            </w:r>
            <w:r w:rsidR="00892F73">
              <w:t>20</w:t>
            </w:r>
          </w:p>
          <w:p w:rsidR="009827C9" w:rsidRPr="00115F41" w:rsidRDefault="00AF0CFF" w:rsidP="009C1C00">
            <w:pPr>
              <w:rPr>
                <w:b w:val="0"/>
              </w:rPr>
            </w:pPr>
            <w:r>
              <w:t xml:space="preserve">Standing order 77(c) – </w:t>
            </w:r>
            <w:r w:rsidR="009827C9" w:rsidRPr="00115F41">
              <w:rPr>
                <w:b w:val="0"/>
              </w:rPr>
              <w:t>omit “1 hour”, substitute “45 minutes”.</w:t>
            </w:r>
          </w:p>
        </w:tc>
      </w:tr>
    </w:tbl>
    <w:p w:rsidR="009827C9" w:rsidRPr="00115F41" w:rsidRDefault="009827C9" w:rsidP="009F5F3E">
      <w:pPr>
        <w:pStyle w:val="Heading3"/>
        <w:ind w:left="0" w:firstLine="0"/>
      </w:pPr>
      <w:bookmarkStart w:id="52" w:name="_Toc184637175"/>
      <w:bookmarkStart w:id="53" w:name="_Toc514754834"/>
      <w:bookmarkStart w:id="54" w:name="_Toc528045193"/>
      <w:r w:rsidRPr="00115F41">
        <w:t>Standing order 77(j) – Business – precedence over – Dealing with notices to disallow Territory laws</w:t>
      </w:r>
      <w:bookmarkEnd w:id="52"/>
      <w:bookmarkEnd w:id="53"/>
      <w:bookmarkEnd w:id="54"/>
    </w:p>
    <w:p w:rsidR="00AF0CFF" w:rsidRDefault="00A83ADC" w:rsidP="00C14E16">
      <w:pPr>
        <w:pStyle w:val="BodyText"/>
      </w:pPr>
      <w:r>
        <w:t>In</w:t>
      </w:r>
      <w:r w:rsidR="00AF0CFF">
        <w:t xml:space="preserve"> its submission </w:t>
      </w:r>
      <w:r w:rsidR="003D13E6">
        <w:t>OLA</w:t>
      </w:r>
      <w:r w:rsidR="00897EBE">
        <w:rPr>
          <w:rStyle w:val="FootnoteReference"/>
        </w:rPr>
        <w:footnoteReference w:id="11"/>
      </w:r>
      <w:r w:rsidR="00AF0CFF">
        <w:t xml:space="preserve"> commented that:</w:t>
      </w:r>
    </w:p>
    <w:p w:rsidR="009827C9" w:rsidRPr="009827C9" w:rsidRDefault="00A83ADC" w:rsidP="00A83ADC">
      <w:pPr>
        <w:pStyle w:val="BodyText"/>
        <w:numPr>
          <w:ilvl w:val="0"/>
          <w:numId w:val="0"/>
        </w:numPr>
        <w:ind w:left="993"/>
      </w:pPr>
      <w:r>
        <w:t>I</w:t>
      </w:r>
      <w:r w:rsidR="009827C9" w:rsidRPr="009827C9">
        <w:t>n recent years, there have been occasions where an MLA lodges a notice of motion to disallow a Territory law (often a planning variation under the Planning Act) and, subsequently, another MLA having lodged a separate notice, seeks to have it called on, and then votes against the motion. The effect of this is that if the second notice is dealt with by the Assembly, the original notice would be ruled out of order by way of the same question rule.</w:t>
      </w:r>
    </w:p>
    <w:p w:rsidR="009827C9" w:rsidRPr="009827C9" w:rsidRDefault="009827C9" w:rsidP="00A83ADC">
      <w:pPr>
        <w:pStyle w:val="BodyText"/>
        <w:numPr>
          <w:ilvl w:val="0"/>
          <w:numId w:val="0"/>
        </w:numPr>
        <w:ind w:left="993"/>
      </w:pPr>
      <w:r w:rsidRPr="009827C9">
        <w:t>Also, because notices to disallow Territory laws are considered to be Assembly business, they are dealt with on Thursday morning, but only if: (a) the Standing Committee on Administration and Procedure has programmed it; and (b) the MLA lodging the notice wishes to have the notice moved (which they may not). Of course, if such a notice is not dealt with by the Assembly within the stipulated time (usually six sitting days) then (under the provisions of the Legislation Act) the Territory law is automatically disallowed, and the previous law is revived. This can potentially result in a situation in which laws may be disallowed not because of a conscious act on the part of the Assembly but instead as a result of the Assembly failing to programme discussion on the matter.</w:t>
      </w:r>
    </w:p>
    <w:p w:rsidR="00A83ADC" w:rsidRDefault="009827C9" w:rsidP="00A83ADC">
      <w:pPr>
        <w:pStyle w:val="BodyText"/>
        <w:numPr>
          <w:ilvl w:val="0"/>
          <w:numId w:val="0"/>
        </w:numPr>
        <w:ind w:left="993"/>
      </w:pPr>
      <w:r w:rsidRPr="009827C9">
        <w:t xml:space="preserve">To address this issue, the </w:t>
      </w:r>
      <w:r w:rsidR="00897EBE">
        <w:t xml:space="preserve">Office </w:t>
      </w:r>
      <w:r w:rsidRPr="009827C9">
        <w:t xml:space="preserve">submits that the standing orders provide a mechanism by which the Assembly is compelled to deal with these notices prior to the end of the stipulated period (for most subordinate legislation it is six sitting days and for planning variations it is five sitting days). Accordingly, the </w:t>
      </w:r>
      <w:r w:rsidR="00897EBE">
        <w:t xml:space="preserve">Office </w:t>
      </w:r>
      <w:r w:rsidRPr="009827C9">
        <w:t>submits that standing order 77(j) be amended.</w:t>
      </w:r>
      <w:r w:rsidR="00A83ADC" w:rsidRPr="00A83ADC">
        <w:t xml:space="preserve"> </w:t>
      </w:r>
    </w:p>
    <w:p w:rsidR="00897EBE" w:rsidRDefault="00897EBE" w:rsidP="00897EBE">
      <w:pPr>
        <w:pStyle w:val="BodyText"/>
      </w:pPr>
      <w:r>
        <w:t>The Committee agrees with the proposed amendment.</w:t>
      </w:r>
    </w:p>
    <w:tbl>
      <w:tblPr>
        <w:tblStyle w:val="CommitteeTable"/>
        <w:tblW w:w="9214" w:type="dxa"/>
        <w:tblInd w:w="-5" w:type="dxa"/>
        <w:tblLook w:val="04A0" w:firstRow="1" w:lastRow="0" w:firstColumn="1" w:lastColumn="0" w:noHBand="0" w:noVBand="1"/>
      </w:tblPr>
      <w:tblGrid>
        <w:gridCol w:w="9214"/>
      </w:tblGrid>
      <w:tr w:rsidR="009827C9" w:rsidTr="00115F41">
        <w:trPr>
          <w:cnfStyle w:val="100000000000" w:firstRow="1" w:lastRow="0" w:firstColumn="0" w:lastColumn="0" w:oddVBand="0" w:evenVBand="0" w:oddHBand="0" w:evenHBand="0" w:firstRowFirstColumn="0" w:firstRowLastColumn="0" w:lastRowFirstColumn="0" w:lastRowLastColumn="0"/>
        </w:trPr>
        <w:tc>
          <w:tcPr>
            <w:tcW w:w="9214" w:type="dxa"/>
            <w:shd w:val="clear" w:color="auto" w:fill="F2F2F2" w:themeFill="background1" w:themeFillShade="F2"/>
          </w:tcPr>
          <w:p w:rsidR="009827C9" w:rsidRPr="00115F41" w:rsidRDefault="00134B0B" w:rsidP="009C1C00">
            <w:r>
              <w:lastRenderedPageBreak/>
              <w:t>Recommended</w:t>
            </w:r>
            <w:r w:rsidR="009827C9" w:rsidRPr="00115F41">
              <w:t xml:space="preserve"> amendment </w:t>
            </w:r>
            <w:r w:rsidR="00892F73">
              <w:t>21</w:t>
            </w:r>
          </w:p>
          <w:p w:rsidR="009827C9" w:rsidRPr="00115F41" w:rsidRDefault="009827C9" w:rsidP="009C1C00">
            <w:pPr>
              <w:rPr>
                <w:b w:val="0"/>
              </w:rPr>
            </w:pPr>
            <w:r w:rsidRPr="00897EBE">
              <w:t>Standing order 77(j)</w:t>
            </w:r>
            <w:r w:rsidR="00897EBE">
              <w:rPr>
                <w:b w:val="0"/>
              </w:rPr>
              <w:t xml:space="preserve"> – </w:t>
            </w:r>
            <w:r w:rsidRPr="00115F41">
              <w:rPr>
                <w:b w:val="0"/>
              </w:rPr>
              <w:t>add the following words:</w:t>
            </w:r>
          </w:p>
          <w:p w:rsidR="009827C9" w:rsidRDefault="009827C9" w:rsidP="00924352">
            <w:pPr>
              <w:ind w:left="0" w:firstLine="0"/>
            </w:pPr>
            <w:r w:rsidRPr="00115F41">
              <w:rPr>
                <w:b w:val="0"/>
              </w:rPr>
              <w:t xml:space="preserve">“, and, if such a notice has not been called on by the end of the day before the stipulated period ends, the Member shall move the notice on the next sitting day and such business shall take precedence over other business”. </w:t>
            </w:r>
          </w:p>
        </w:tc>
      </w:tr>
    </w:tbl>
    <w:p w:rsidR="00052BBB" w:rsidRDefault="00052BBB" w:rsidP="00C14E16">
      <w:pPr>
        <w:pStyle w:val="Heading3"/>
      </w:pPr>
      <w:bookmarkStart w:id="55" w:name="_Toc528045194"/>
      <w:r>
        <w:t>Standing order 79 – Matter of Public Importance</w:t>
      </w:r>
      <w:bookmarkEnd w:id="55"/>
    </w:p>
    <w:p w:rsidR="002C443E" w:rsidRDefault="00A84051" w:rsidP="00C14E16">
      <w:pPr>
        <w:pStyle w:val="BodyText"/>
      </w:pPr>
      <w:r>
        <w:t xml:space="preserve">The process for a matter of public importance (MPI) </w:t>
      </w:r>
      <w:r w:rsidR="002C443E">
        <w:t xml:space="preserve">relies on each </w:t>
      </w:r>
      <w:r w:rsidR="00897EBE">
        <w:t>M</w:t>
      </w:r>
      <w:r w:rsidR="002C443E">
        <w:t xml:space="preserve">ember submitting a proposal each Tuesday and Thursday, whether the </w:t>
      </w:r>
      <w:r w:rsidR="00314D30">
        <w:t>matter proposed for discussion has</w:t>
      </w:r>
      <w:r w:rsidR="002C443E">
        <w:t xml:space="preserve"> changed or not. </w:t>
      </w:r>
      <w:r w:rsidR="007F2DB5">
        <w:t xml:space="preserve">The </w:t>
      </w:r>
      <w:r w:rsidR="00A6252C">
        <w:t xml:space="preserve">Committee </w:t>
      </w:r>
      <w:r w:rsidR="007F2DB5">
        <w:t>considers</w:t>
      </w:r>
      <w:r w:rsidR="002C443E">
        <w:t xml:space="preserve"> that a Member</w:t>
      </w:r>
      <w:r w:rsidR="007F2DB5">
        <w:t xml:space="preserve"> ought to be able to </w:t>
      </w:r>
      <w:r w:rsidR="002C443E">
        <w:t xml:space="preserve">submit a proposal, and </w:t>
      </w:r>
      <w:r w:rsidR="007F2DB5">
        <w:t>where the proposal is</w:t>
      </w:r>
      <w:r w:rsidR="002C443E">
        <w:t xml:space="preserve"> not successful, </w:t>
      </w:r>
      <w:r w:rsidR="007F2DB5">
        <w:t>it would</w:t>
      </w:r>
      <w:r w:rsidR="002C443E">
        <w:t xml:space="preserve"> remain with the Speaker for consideration in the next draw until either the proposal is discussed, withdrawn, or replaced by the Member.</w:t>
      </w:r>
    </w:p>
    <w:tbl>
      <w:tblPr>
        <w:tblStyle w:val="CommitteeTable"/>
        <w:tblW w:w="9214" w:type="dxa"/>
        <w:tblInd w:w="-5" w:type="dxa"/>
        <w:tblLook w:val="04A0" w:firstRow="1" w:lastRow="0" w:firstColumn="1" w:lastColumn="0" w:noHBand="0" w:noVBand="1"/>
      </w:tblPr>
      <w:tblGrid>
        <w:gridCol w:w="9214"/>
      </w:tblGrid>
      <w:tr w:rsidR="00052BBB" w:rsidTr="009A3BF2">
        <w:trPr>
          <w:cnfStyle w:val="100000000000" w:firstRow="1" w:lastRow="0" w:firstColumn="0" w:lastColumn="0" w:oddVBand="0" w:evenVBand="0" w:oddHBand="0" w:evenHBand="0" w:firstRowFirstColumn="0" w:firstRowLastColumn="0" w:lastRowFirstColumn="0" w:lastRowLastColumn="0"/>
        </w:trPr>
        <w:tc>
          <w:tcPr>
            <w:tcW w:w="9214" w:type="dxa"/>
            <w:shd w:val="clear" w:color="auto" w:fill="F2F2F2" w:themeFill="background1" w:themeFillShade="F2"/>
          </w:tcPr>
          <w:p w:rsidR="00052BBB" w:rsidRPr="00472238" w:rsidRDefault="00134B0B" w:rsidP="009C1C00">
            <w:pPr>
              <w:rPr>
                <w:b w:val="0"/>
              </w:rPr>
            </w:pPr>
            <w:r>
              <w:t>Recommended</w:t>
            </w:r>
            <w:r w:rsidRPr="00472238" w:rsidDel="00134B0B">
              <w:t xml:space="preserve"> </w:t>
            </w:r>
            <w:r w:rsidR="00052BBB" w:rsidRPr="00472238">
              <w:t xml:space="preserve">amendment </w:t>
            </w:r>
            <w:r w:rsidR="002C443E">
              <w:t>22</w:t>
            </w:r>
          </w:p>
          <w:p w:rsidR="002C443E" w:rsidRPr="00897EBE" w:rsidRDefault="002C443E" w:rsidP="009C1C00">
            <w:r w:rsidRPr="00897EBE">
              <w:t>Standing order 79</w:t>
            </w:r>
          </w:p>
          <w:p w:rsidR="00314D30" w:rsidRPr="00115F41" w:rsidRDefault="00897EBE" w:rsidP="00924352">
            <w:pPr>
              <w:pStyle w:val="1"/>
              <w:tabs>
                <w:tab w:val="clear" w:pos="1000"/>
              </w:tabs>
              <w:spacing w:before="240" w:after="100" w:line="288" w:lineRule="auto"/>
              <w:ind w:left="0" w:firstLine="0"/>
              <w:rPr>
                <w:b w:val="0"/>
              </w:rPr>
            </w:pPr>
            <w:r w:rsidRPr="00803EFA">
              <w:rPr>
                <w:rFonts w:asciiTheme="minorHAnsi" w:hAnsiTheme="minorHAnsi"/>
                <w:b w:val="0"/>
                <w:sz w:val="22"/>
                <w:szCs w:val="22"/>
              </w:rPr>
              <w:t>A</w:t>
            </w:r>
            <w:r w:rsidR="002C443E" w:rsidRPr="00803EFA">
              <w:rPr>
                <w:rFonts w:asciiTheme="minorHAnsi" w:hAnsiTheme="minorHAnsi"/>
                <w:b w:val="0"/>
                <w:sz w:val="22"/>
                <w:szCs w:val="22"/>
              </w:rPr>
              <w:t>fter “day”</w:t>
            </w:r>
            <w:r w:rsidRPr="00803EFA">
              <w:rPr>
                <w:rFonts w:asciiTheme="minorHAnsi" w:hAnsiTheme="minorHAnsi"/>
                <w:b w:val="0"/>
                <w:sz w:val="22"/>
                <w:szCs w:val="22"/>
              </w:rPr>
              <w:t xml:space="preserve"> insert the words </w:t>
            </w:r>
            <w:r w:rsidR="002C443E" w:rsidRPr="00803EFA">
              <w:rPr>
                <w:rFonts w:asciiTheme="minorHAnsi" w:hAnsiTheme="minorHAnsi"/>
                <w:b w:val="0"/>
                <w:sz w:val="22"/>
                <w:szCs w:val="22"/>
              </w:rPr>
              <w:t>“A proposal</w:t>
            </w:r>
            <w:r w:rsidR="002C443E" w:rsidRPr="002C443E">
              <w:rPr>
                <w:rFonts w:asciiTheme="minorHAnsi" w:hAnsiTheme="minorHAnsi"/>
                <w:b w:val="0"/>
                <w:sz w:val="22"/>
                <w:szCs w:val="22"/>
              </w:rPr>
              <w:t xml:space="preserve"> for a matter of public importance submitted by a </w:t>
            </w:r>
            <w:r w:rsidR="00A6252C">
              <w:rPr>
                <w:rFonts w:asciiTheme="minorHAnsi" w:hAnsiTheme="minorHAnsi"/>
                <w:b w:val="0"/>
                <w:sz w:val="22"/>
                <w:szCs w:val="22"/>
              </w:rPr>
              <w:t>M</w:t>
            </w:r>
            <w:r w:rsidR="002C443E" w:rsidRPr="002C443E">
              <w:rPr>
                <w:rFonts w:asciiTheme="minorHAnsi" w:hAnsiTheme="minorHAnsi"/>
                <w:b w:val="0"/>
                <w:sz w:val="22"/>
                <w:szCs w:val="22"/>
              </w:rPr>
              <w:t>ember shall</w:t>
            </w:r>
            <w:r>
              <w:rPr>
                <w:rFonts w:asciiTheme="minorHAnsi" w:hAnsiTheme="minorHAnsi"/>
                <w:b w:val="0"/>
                <w:sz w:val="22"/>
                <w:szCs w:val="22"/>
              </w:rPr>
              <w:t xml:space="preserve"> </w:t>
            </w:r>
            <w:r w:rsidR="002C443E" w:rsidRPr="002C443E">
              <w:rPr>
                <w:rFonts w:asciiTheme="minorHAnsi" w:hAnsiTheme="minorHAnsi"/>
                <w:b w:val="0"/>
                <w:sz w:val="22"/>
                <w:szCs w:val="22"/>
              </w:rPr>
              <w:t>remain current and available for consideration until discussed, withdrawn or replaced by the</w:t>
            </w:r>
            <w:r w:rsidR="00924352">
              <w:rPr>
                <w:rFonts w:asciiTheme="minorHAnsi" w:hAnsiTheme="minorHAnsi"/>
                <w:b w:val="0"/>
                <w:sz w:val="22"/>
                <w:szCs w:val="22"/>
              </w:rPr>
              <w:t xml:space="preserve"> </w:t>
            </w:r>
            <w:r w:rsidR="002C443E" w:rsidRPr="002C443E">
              <w:rPr>
                <w:rFonts w:asciiTheme="minorHAnsi" w:hAnsiTheme="minorHAnsi"/>
                <w:b w:val="0"/>
                <w:sz w:val="22"/>
                <w:szCs w:val="22"/>
              </w:rPr>
              <w:t xml:space="preserve">Member. A </w:t>
            </w:r>
            <w:r w:rsidR="00A6252C">
              <w:rPr>
                <w:rFonts w:asciiTheme="minorHAnsi" w:hAnsiTheme="minorHAnsi"/>
                <w:b w:val="0"/>
                <w:sz w:val="22"/>
                <w:szCs w:val="22"/>
              </w:rPr>
              <w:t>M</w:t>
            </w:r>
            <w:r w:rsidR="002C443E" w:rsidRPr="002C443E">
              <w:rPr>
                <w:rFonts w:asciiTheme="minorHAnsi" w:hAnsiTheme="minorHAnsi"/>
                <w:b w:val="0"/>
                <w:sz w:val="22"/>
                <w:szCs w:val="22"/>
              </w:rPr>
              <w:t>ember may have only one proposal active at any time.</w:t>
            </w:r>
            <w:r w:rsidR="002C443E">
              <w:rPr>
                <w:rFonts w:asciiTheme="minorHAnsi" w:hAnsiTheme="minorHAnsi"/>
                <w:b w:val="0"/>
                <w:sz w:val="22"/>
                <w:szCs w:val="22"/>
              </w:rPr>
              <w:t>”.</w:t>
            </w:r>
          </w:p>
        </w:tc>
      </w:tr>
    </w:tbl>
    <w:p w:rsidR="00892F73" w:rsidRDefault="00892F73" w:rsidP="00924352">
      <w:pPr>
        <w:pStyle w:val="Heading3"/>
        <w:ind w:left="0" w:firstLine="0"/>
      </w:pPr>
      <w:bookmarkStart w:id="56" w:name="_Toc528045195"/>
      <w:r>
        <w:t>Standing order 81A – proposed new standing order – censure motions and privileges committee proposals</w:t>
      </w:r>
      <w:bookmarkEnd w:id="56"/>
    </w:p>
    <w:p w:rsidR="00892F73" w:rsidRDefault="00892F73" w:rsidP="00C14E16">
      <w:pPr>
        <w:pStyle w:val="BodyText"/>
      </w:pPr>
      <w:r>
        <w:t xml:space="preserve">The ACT Greens proposed that a new standing order be inserted to deal with the issue of censure motions and </w:t>
      </w:r>
      <w:r w:rsidR="000807B8">
        <w:t xml:space="preserve">proposals to establish </w:t>
      </w:r>
      <w:r>
        <w:t>privileges committee being moved without prior notice having been given</w:t>
      </w:r>
      <w:r w:rsidR="00897EBE">
        <w:rPr>
          <w:rStyle w:val="FootnoteReference"/>
        </w:rPr>
        <w:footnoteReference w:id="12"/>
      </w:r>
      <w:r>
        <w:t xml:space="preserve">. The Committee </w:t>
      </w:r>
      <w:r w:rsidR="007F2DB5">
        <w:t>considers that</w:t>
      </w:r>
      <w:r>
        <w:t xml:space="preserve"> the proposed standing order would give Members adequate time to prepare for debate on these significant motions. </w:t>
      </w:r>
    </w:p>
    <w:tbl>
      <w:tblPr>
        <w:tblStyle w:val="CommitteeTable"/>
        <w:tblW w:w="9214" w:type="dxa"/>
        <w:tblInd w:w="-5" w:type="dxa"/>
        <w:tblLook w:val="04A0" w:firstRow="1" w:lastRow="0" w:firstColumn="1" w:lastColumn="0" w:noHBand="0" w:noVBand="1"/>
      </w:tblPr>
      <w:tblGrid>
        <w:gridCol w:w="9214"/>
      </w:tblGrid>
      <w:tr w:rsidR="00892F73" w:rsidTr="009A3BF2">
        <w:trPr>
          <w:cnfStyle w:val="100000000000" w:firstRow="1" w:lastRow="0" w:firstColumn="0" w:lastColumn="0" w:oddVBand="0" w:evenVBand="0" w:oddHBand="0" w:evenHBand="0" w:firstRowFirstColumn="0" w:firstRowLastColumn="0" w:lastRowFirstColumn="0" w:lastRowLastColumn="0"/>
        </w:trPr>
        <w:tc>
          <w:tcPr>
            <w:tcW w:w="9214" w:type="dxa"/>
            <w:shd w:val="clear" w:color="auto" w:fill="F2F2F2" w:themeFill="background1" w:themeFillShade="F2"/>
          </w:tcPr>
          <w:p w:rsidR="00892F73" w:rsidRDefault="00134B0B" w:rsidP="009C1C00">
            <w:r>
              <w:lastRenderedPageBreak/>
              <w:t>Recommended</w:t>
            </w:r>
            <w:r w:rsidRPr="00472238" w:rsidDel="00134B0B">
              <w:t xml:space="preserve"> </w:t>
            </w:r>
            <w:r w:rsidR="00892F73" w:rsidRPr="00472238">
              <w:t xml:space="preserve">amendment </w:t>
            </w:r>
            <w:r w:rsidR="002C443E">
              <w:t>23</w:t>
            </w:r>
          </w:p>
          <w:p w:rsidR="00892F73" w:rsidRDefault="00897EBE" w:rsidP="009C1C00">
            <w:r>
              <w:t>N</w:t>
            </w:r>
            <w:r w:rsidR="00892F73">
              <w:t>ew standing order 81A</w:t>
            </w:r>
            <w:r>
              <w:t xml:space="preserve"> – </w:t>
            </w:r>
            <w:r w:rsidRPr="00897EBE">
              <w:rPr>
                <w:b w:val="0"/>
              </w:rPr>
              <w:t>insert</w:t>
            </w:r>
          </w:p>
          <w:p w:rsidR="00892F73" w:rsidRPr="00F60B05" w:rsidRDefault="006B0AB3" w:rsidP="009C1C00">
            <w:pPr>
              <w:rPr>
                <w:b w:val="0"/>
                <w:szCs w:val="22"/>
              </w:rPr>
            </w:pPr>
            <w:r>
              <w:t>“</w:t>
            </w:r>
            <w:r w:rsidR="00892F73" w:rsidRPr="00F60B05">
              <w:rPr>
                <w:szCs w:val="22"/>
              </w:rPr>
              <w:t>Censure motions and Privileges Committee proposals</w:t>
            </w:r>
          </w:p>
          <w:p w:rsidR="00892F73" w:rsidRPr="00115F41" w:rsidRDefault="00892F73" w:rsidP="009C1C00">
            <w:pPr>
              <w:ind w:left="601" w:hanging="601"/>
              <w:rPr>
                <w:b w:val="0"/>
              </w:rPr>
            </w:pPr>
            <w:r w:rsidRPr="00F60B05">
              <w:rPr>
                <w:b w:val="0"/>
                <w:szCs w:val="22"/>
              </w:rPr>
              <w:t>81A.</w:t>
            </w:r>
            <w:r w:rsidRPr="00F60B05">
              <w:rPr>
                <w:b w:val="0"/>
                <w:szCs w:val="22"/>
              </w:rPr>
              <w:tab/>
              <w:t xml:space="preserve">In relation to proposed motions of censure and </w:t>
            </w:r>
            <w:r w:rsidR="00314D30" w:rsidRPr="00F60B05">
              <w:rPr>
                <w:b w:val="0"/>
                <w:szCs w:val="22"/>
              </w:rPr>
              <w:t xml:space="preserve">the proposed establishment of a </w:t>
            </w:r>
            <w:r w:rsidRPr="00F60B05">
              <w:rPr>
                <w:b w:val="0"/>
                <w:szCs w:val="22"/>
              </w:rPr>
              <w:t>privilege</w:t>
            </w:r>
            <w:r w:rsidR="00314D30" w:rsidRPr="00F60B05">
              <w:rPr>
                <w:b w:val="0"/>
                <w:szCs w:val="22"/>
              </w:rPr>
              <w:t>s</w:t>
            </w:r>
            <w:r w:rsidRPr="00F60B05">
              <w:rPr>
                <w:b w:val="0"/>
                <w:szCs w:val="22"/>
              </w:rPr>
              <w:t xml:space="preserve"> committee, copies </w:t>
            </w:r>
            <w:r w:rsidR="006C6622" w:rsidRPr="00F60B05">
              <w:rPr>
                <w:b w:val="0"/>
                <w:szCs w:val="22"/>
              </w:rPr>
              <w:t xml:space="preserve">of the relevant motions </w:t>
            </w:r>
            <w:r w:rsidRPr="00F60B05">
              <w:rPr>
                <w:b w:val="0"/>
                <w:szCs w:val="22"/>
              </w:rPr>
              <w:t>shall be provided to the Speaker for circulation to all Members two hours prior to the time at which the motion is proposed to be moved</w:t>
            </w:r>
            <w:r w:rsidR="007F2DB5" w:rsidRPr="00F60B05">
              <w:rPr>
                <w:b w:val="0"/>
                <w:szCs w:val="22"/>
              </w:rPr>
              <w:t>.</w:t>
            </w:r>
            <w:r w:rsidR="006B0AB3" w:rsidRPr="00F60B05">
              <w:rPr>
                <w:b w:val="0"/>
                <w:szCs w:val="22"/>
              </w:rPr>
              <w:t>”</w:t>
            </w:r>
            <w:r w:rsidR="000807B8">
              <w:rPr>
                <w:b w:val="0"/>
                <w:szCs w:val="22"/>
              </w:rPr>
              <w:t>.</w:t>
            </w:r>
          </w:p>
        </w:tc>
      </w:tr>
    </w:tbl>
    <w:p w:rsidR="009827C9" w:rsidRPr="00115F41" w:rsidRDefault="009827C9" w:rsidP="00924352">
      <w:pPr>
        <w:pStyle w:val="Heading3"/>
        <w:ind w:left="0" w:firstLine="0"/>
      </w:pPr>
      <w:bookmarkStart w:id="57" w:name="_Toc528045196"/>
      <w:r w:rsidRPr="00115F41">
        <w:t xml:space="preserve">Standing order 85 – </w:t>
      </w:r>
      <w:r w:rsidR="00BA3581">
        <w:t xml:space="preserve">Petitions – </w:t>
      </w:r>
      <w:r w:rsidRPr="00115F41">
        <w:t>To be addressed to the Assembly, legible, and free of sponsorship – Sponsorship of petitions</w:t>
      </w:r>
      <w:bookmarkEnd w:id="57"/>
    </w:p>
    <w:p w:rsidR="009827C9" w:rsidRPr="009827C9" w:rsidRDefault="009827C9" w:rsidP="00C14E16">
      <w:pPr>
        <w:pStyle w:val="BodyText"/>
      </w:pPr>
      <w:r w:rsidRPr="009827C9">
        <w:t>The</w:t>
      </w:r>
      <w:r w:rsidR="007F2DB5">
        <w:t xml:space="preserve"> </w:t>
      </w:r>
      <w:r w:rsidR="00A6252C">
        <w:t>Co</w:t>
      </w:r>
      <w:r w:rsidR="007F2DB5">
        <w:t>mmittee was advised</w:t>
      </w:r>
      <w:r w:rsidR="00897EBE">
        <w:rPr>
          <w:rStyle w:val="FootnoteReference"/>
        </w:rPr>
        <w:footnoteReference w:id="13"/>
      </w:r>
      <w:r w:rsidR="007F2DB5">
        <w:t xml:space="preserve"> that the </w:t>
      </w:r>
      <w:r w:rsidRPr="009827C9">
        <w:t xml:space="preserve">heading to this standing order mistakenly refers to </w:t>
      </w:r>
      <w:r w:rsidR="00B0602B">
        <w:t>a</w:t>
      </w:r>
      <w:r w:rsidRPr="009827C9">
        <w:t xml:space="preserve"> previous standing order which required petitions to be free of sponsorship by an MLA. In 2008, the Assembly </w:t>
      </w:r>
      <w:r w:rsidR="007F2DB5">
        <w:t>removed</w:t>
      </w:r>
      <w:r w:rsidRPr="009827C9">
        <w:t xml:space="preserve"> this requirement, but the heading was not </w:t>
      </w:r>
      <w:r w:rsidR="007F2DB5">
        <w:t>amended to reflect the change</w:t>
      </w:r>
      <w:r w:rsidRPr="009827C9">
        <w:t xml:space="preserve">. </w:t>
      </w:r>
      <w:r w:rsidR="007F2DB5">
        <w:t xml:space="preserve">Accordingly, the </w:t>
      </w:r>
      <w:r w:rsidR="00A6252C">
        <w:t xml:space="preserve">Committee </w:t>
      </w:r>
      <w:r w:rsidR="007F2DB5">
        <w:t>recommends that</w:t>
      </w:r>
      <w:r w:rsidRPr="009827C9">
        <w:t xml:space="preserve"> the heading be </w:t>
      </w:r>
      <w:r w:rsidR="007F2DB5">
        <w:t xml:space="preserve">amended to remedy this. </w:t>
      </w:r>
    </w:p>
    <w:tbl>
      <w:tblPr>
        <w:tblStyle w:val="CommitteeTable"/>
        <w:tblW w:w="9214" w:type="dxa"/>
        <w:tblInd w:w="-5" w:type="dxa"/>
        <w:tblLook w:val="04A0" w:firstRow="1" w:lastRow="0" w:firstColumn="1" w:lastColumn="0" w:noHBand="0" w:noVBand="1"/>
      </w:tblPr>
      <w:tblGrid>
        <w:gridCol w:w="9214"/>
      </w:tblGrid>
      <w:tr w:rsidR="009827C9" w:rsidTr="00115F41">
        <w:trPr>
          <w:cnfStyle w:val="100000000000" w:firstRow="1" w:lastRow="0" w:firstColumn="0" w:lastColumn="0" w:oddVBand="0" w:evenVBand="0" w:oddHBand="0" w:evenHBand="0" w:firstRowFirstColumn="0" w:firstRowLastColumn="0" w:lastRowFirstColumn="0" w:lastRowLastColumn="0"/>
        </w:trPr>
        <w:tc>
          <w:tcPr>
            <w:tcW w:w="9214" w:type="dxa"/>
            <w:shd w:val="clear" w:color="auto" w:fill="F2F2F2" w:themeFill="background1" w:themeFillShade="F2"/>
          </w:tcPr>
          <w:p w:rsidR="009827C9" w:rsidRPr="00472238" w:rsidRDefault="00134B0B" w:rsidP="00F60B05">
            <w:pPr>
              <w:rPr>
                <w:b w:val="0"/>
              </w:rPr>
            </w:pPr>
            <w:r>
              <w:t>Recommended</w:t>
            </w:r>
            <w:r w:rsidRPr="00472238" w:rsidDel="00134B0B">
              <w:t xml:space="preserve"> </w:t>
            </w:r>
            <w:r w:rsidR="009827C9" w:rsidRPr="00472238">
              <w:t xml:space="preserve">amendment </w:t>
            </w:r>
            <w:r w:rsidR="00E77A21">
              <w:t>24</w:t>
            </w:r>
          </w:p>
          <w:p w:rsidR="009827C9" w:rsidRPr="00115F41" w:rsidRDefault="00B0602B" w:rsidP="00F60B05">
            <w:pPr>
              <w:rPr>
                <w:b w:val="0"/>
              </w:rPr>
            </w:pPr>
            <w:r w:rsidRPr="00897EBE">
              <w:t>Standing order 85</w:t>
            </w:r>
            <w:r w:rsidR="00897EBE">
              <w:rPr>
                <w:b w:val="0"/>
              </w:rPr>
              <w:t xml:space="preserve"> – </w:t>
            </w:r>
            <w:r>
              <w:rPr>
                <w:b w:val="0"/>
              </w:rPr>
              <w:t>omit heading</w:t>
            </w:r>
            <w:r w:rsidR="00897EBE">
              <w:rPr>
                <w:b w:val="0"/>
              </w:rPr>
              <w:t xml:space="preserve"> and</w:t>
            </w:r>
            <w:r>
              <w:rPr>
                <w:b w:val="0"/>
              </w:rPr>
              <w:t xml:space="preserve"> substitute “To be addressed to the Assembly and legible”.</w:t>
            </w:r>
          </w:p>
        </w:tc>
      </w:tr>
    </w:tbl>
    <w:p w:rsidR="00BA3581" w:rsidRPr="00115F41" w:rsidRDefault="00BA3581" w:rsidP="00924352">
      <w:pPr>
        <w:pStyle w:val="Heading3"/>
        <w:ind w:left="0" w:firstLine="0"/>
      </w:pPr>
      <w:bookmarkStart w:id="58" w:name="_Toc528045197"/>
      <w:r w:rsidRPr="00115F41">
        <w:t xml:space="preserve">Standing order </w:t>
      </w:r>
      <w:r w:rsidR="00B0602B">
        <w:t>94</w:t>
      </w:r>
      <w:r w:rsidRPr="00115F41">
        <w:t xml:space="preserve"> – </w:t>
      </w:r>
      <w:r w:rsidR="00B0602B">
        <w:t>Petitions – must be respectful and within ministerial responsibility</w:t>
      </w:r>
      <w:bookmarkEnd w:id="58"/>
      <w:r w:rsidR="00B0602B">
        <w:t xml:space="preserve"> </w:t>
      </w:r>
    </w:p>
    <w:p w:rsidR="007363E7" w:rsidRDefault="00E5788B" w:rsidP="00C14E16">
      <w:pPr>
        <w:pStyle w:val="BodyText"/>
      </w:pPr>
      <w:r>
        <w:t>Based on a proposal put by</w:t>
      </w:r>
      <w:r w:rsidR="00897EBE">
        <w:t xml:space="preserve"> </w:t>
      </w:r>
      <w:r w:rsidR="003D13E6">
        <w:t>OLA</w:t>
      </w:r>
      <w:r w:rsidR="004106E9">
        <w:rPr>
          <w:rStyle w:val="FootnoteReference"/>
        </w:rPr>
        <w:footnoteReference w:id="14"/>
      </w:r>
      <w:r w:rsidR="00897EBE">
        <w:t>, the C</w:t>
      </w:r>
      <w:r w:rsidR="001101F7">
        <w:t xml:space="preserve">ommittee recommends that standing order 94 be amended </w:t>
      </w:r>
      <w:r w:rsidR="007363E7">
        <w:t xml:space="preserve">to correct a typographical error </w:t>
      </w:r>
      <w:r w:rsidR="001101F7">
        <w:t xml:space="preserve">(i.e. the standing order ought to refer to </w:t>
      </w:r>
      <w:r w:rsidR="007363E7">
        <w:t xml:space="preserve">the character of a person, </w:t>
      </w:r>
      <w:r w:rsidR="001101F7">
        <w:t>rather than</w:t>
      </w:r>
      <w:r w:rsidR="007363E7">
        <w:t xml:space="preserve"> “a character”.</w:t>
      </w:r>
    </w:p>
    <w:tbl>
      <w:tblPr>
        <w:tblStyle w:val="CommitteeTable"/>
        <w:tblW w:w="9214" w:type="dxa"/>
        <w:tblInd w:w="-5" w:type="dxa"/>
        <w:tblLook w:val="04A0" w:firstRow="1" w:lastRow="0" w:firstColumn="1" w:lastColumn="0" w:noHBand="0" w:noVBand="1"/>
      </w:tblPr>
      <w:tblGrid>
        <w:gridCol w:w="9214"/>
      </w:tblGrid>
      <w:tr w:rsidR="00BA3581" w:rsidTr="009A3BF2">
        <w:trPr>
          <w:cnfStyle w:val="100000000000" w:firstRow="1" w:lastRow="0" w:firstColumn="0" w:lastColumn="0" w:oddVBand="0" w:evenVBand="0" w:oddHBand="0" w:evenHBand="0" w:firstRowFirstColumn="0" w:firstRowLastColumn="0" w:lastRowFirstColumn="0" w:lastRowLastColumn="0"/>
        </w:trPr>
        <w:tc>
          <w:tcPr>
            <w:tcW w:w="9214" w:type="dxa"/>
            <w:shd w:val="clear" w:color="auto" w:fill="F2F2F2" w:themeFill="background1" w:themeFillShade="F2"/>
          </w:tcPr>
          <w:p w:rsidR="00BA3581" w:rsidRPr="00472238" w:rsidRDefault="00134B0B" w:rsidP="00F60B05">
            <w:pPr>
              <w:rPr>
                <w:b w:val="0"/>
              </w:rPr>
            </w:pPr>
            <w:r>
              <w:t>Recommended</w:t>
            </w:r>
            <w:r w:rsidRPr="00472238" w:rsidDel="00134B0B">
              <w:t xml:space="preserve"> </w:t>
            </w:r>
            <w:r w:rsidR="00BA3581" w:rsidRPr="00472238">
              <w:t xml:space="preserve">amendment </w:t>
            </w:r>
            <w:r w:rsidR="00B0602B">
              <w:t>25</w:t>
            </w:r>
          </w:p>
          <w:p w:rsidR="007363E7" w:rsidRPr="00115F41" w:rsidRDefault="004106E9" w:rsidP="00F60B05">
            <w:pPr>
              <w:rPr>
                <w:b w:val="0"/>
              </w:rPr>
            </w:pPr>
            <w:r w:rsidRPr="004106E9">
              <w:t>Standing order 94</w:t>
            </w:r>
            <w:r>
              <w:rPr>
                <w:b w:val="0"/>
              </w:rPr>
              <w:t xml:space="preserve"> —o</w:t>
            </w:r>
            <w:r w:rsidR="007363E7" w:rsidRPr="00115F41">
              <w:rPr>
                <w:b w:val="0"/>
              </w:rPr>
              <w:t>mit</w:t>
            </w:r>
            <w:r>
              <w:rPr>
                <w:b w:val="0"/>
              </w:rPr>
              <w:t xml:space="preserve"> and </w:t>
            </w:r>
            <w:r w:rsidR="007363E7" w:rsidRPr="00115F41">
              <w:rPr>
                <w:b w:val="0"/>
              </w:rPr>
              <w:t>substitute:</w:t>
            </w:r>
          </w:p>
          <w:p w:rsidR="00BA3581" w:rsidRPr="007363E7" w:rsidRDefault="007363E7" w:rsidP="00F60B05">
            <w:pPr>
              <w:rPr>
                <w:b w:val="0"/>
                <w:szCs w:val="22"/>
              </w:rPr>
            </w:pPr>
            <w:r>
              <w:rPr>
                <w:b w:val="0"/>
                <w:szCs w:val="22"/>
              </w:rPr>
              <w:t>“</w:t>
            </w:r>
            <w:r w:rsidRPr="007363E7">
              <w:rPr>
                <w:b w:val="0"/>
                <w:szCs w:val="22"/>
              </w:rPr>
              <w:t>94.</w:t>
            </w:r>
            <w:r w:rsidRPr="007363E7">
              <w:rPr>
                <w:b w:val="0"/>
                <w:szCs w:val="22"/>
              </w:rPr>
              <w:tab/>
              <w:t>Every petition shall be respectful, decorous and temperate in its language, and shall not contain irrelevant statements. If, in the opinion of the Speaker, the subject matter is not within the ministerial responsibility of the Territory or is critical of the character or conduct of a person, contains unbecoming expressions, is not respectful, decorous or temperate in its language or offends any standing order other than those relating to petitions, the paper shall be returned to the Member who lodged it</w:t>
            </w:r>
            <w:r>
              <w:rPr>
                <w:b w:val="0"/>
                <w:szCs w:val="22"/>
              </w:rPr>
              <w:t>.”</w:t>
            </w:r>
            <w:r w:rsidR="00FF4D1E">
              <w:rPr>
                <w:b w:val="0"/>
                <w:szCs w:val="22"/>
              </w:rPr>
              <w:t>.</w:t>
            </w:r>
          </w:p>
        </w:tc>
      </w:tr>
    </w:tbl>
    <w:p w:rsidR="00B0602B" w:rsidRPr="00115F41" w:rsidRDefault="00B0602B" w:rsidP="00924352">
      <w:pPr>
        <w:pStyle w:val="Heading3"/>
        <w:ind w:left="0" w:firstLine="0"/>
      </w:pPr>
      <w:bookmarkStart w:id="59" w:name="_Toc528045198"/>
      <w:r w:rsidRPr="00115F41">
        <w:lastRenderedPageBreak/>
        <w:t xml:space="preserve">Standing order </w:t>
      </w:r>
      <w:r>
        <w:t>98</w:t>
      </w:r>
      <w:r w:rsidRPr="00115F41">
        <w:t xml:space="preserve"> – </w:t>
      </w:r>
      <w:r>
        <w:t>Petitions – Clerk to announce particulars of petitions lodged</w:t>
      </w:r>
      <w:r w:rsidR="00924352">
        <w:t xml:space="preserve"> </w:t>
      </w:r>
      <w:r w:rsidR="00924352">
        <w:br/>
      </w:r>
      <w:r w:rsidR="00795E7D">
        <w:t>Proposed new standing order 98A – petitions and responses noted</w:t>
      </w:r>
      <w:bookmarkEnd w:id="59"/>
      <w:r>
        <w:t xml:space="preserve"> </w:t>
      </w:r>
    </w:p>
    <w:p w:rsidR="00651121" w:rsidRDefault="007363E7" w:rsidP="00C14E16">
      <w:pPr>
        <w:pStyle w:val="BodyText"/>
      </w:pPr>
      <w:r>
        <w:t>In the Ninth Assembly</w:t>
      </w:r>
      <w:r w:rsidR="001101F7">
        <w:t xml:space="preserve">, </w:t>
      </w:r>
      <w:r>
        <w:t xml:space="preserve">Members who lodged petitions for presentation have regularly sought leave to make a statement on the subject matter of the petition/s. </w:t>
      </w:r>
      <w:r w:rsidR="001101F7">
        <w:t>Where l</w:t>
      </w:r>
      <w:r>
        <w:t xml:space="preserve">eave </w:t>
      </w:r>
      <w:r w:rsidR="001101F7">
        <w:t>is</w:t>
      </w:r>
      <w:r>
        <w:t xml:space="preserve"> granted, there is no limit </w:t>
      </w:r>
      <w:r w:rsidR="001101F7">
        <w:t>on</w:t>
      </w:r>
      <w:r w:rsidR="00795E7D">
        <w:t xml:space="preserve"> the time a Member may speak</w:t>
      </w:r>
      <w:r w:rsidR="001101F7">
        <w:t xml:space="preserve"> and,</w:t>
      </w:r>
      <w:r w:rsidR="006C6622">
        <w:t xml:space="preserve"> on occasion</w:t>
      </w:r>
      <w:r w:rsidR="001101F7">
        <w:t>, the lack of a limit</w:t>
      </w:r>
      <w:r w:rsidR="006C6622">
        <w:t xml:space="preserve"> has </w:t>
      </w:r>
      <w:r w:rsidR="00795E7D">
        <w:t>result</w:t>
      </w:r>
      <w:r w:rsidR="006C6622">
        <w:t>ed</w:t>
      </w:r>
      <w:r w:rsidR="00795E7D">
        <w:t xml:space="preserve"> in delay</w:t>
      </w:r>
      <w:r w:rsidR="001101F7">
        <w:t>s</w:t>
      </w:r>
      <w:r w:rsidR="00795E7D">
        <w:t xml:space="preserve"> to other matters listed </w:t>
      </w:r>
      <w:r w:rsidR="00FF4D1E">
        <w:t xml:space="preserve">being brought on </w:t>
      </w:r>
      <w:r w:rsidR="00795E7D">
        <w:t xml:space="preserve">for debate. </w:t>
      </w:r>
      <w:r w:rsidR="004106E9">
        <w:t xml:space="preserve">In the suggestion of </w:t>
      </w:r>
      <w:r w:rsidR="003D13E6">
        <w:t>OLA</w:t>
      </w:r>
      <w:r w:rsidR="00FF4D1E">
        <w:rPr>
          <w:rStyle w:val="FootnoteReference"/>
        </w:rPr>
        <w:footnoteReference w:id="15"/>
      </w:r>
      <w:r w:rsidR="004106E9">
        <w:t xml:space="preserve">, the </w:t>
      </w:r>
      <w:r w:rsidR="006B0AB3">
        <w:t>C</w:t>
      </w:r>
      <w:r w:rsidR="001101F7">
        <w:t xml:space="preserve">ommittee recommends an amendment to standing order 98 to </w:t>
      </w:r>
      <w:r w:rsidR="00795E7D">
        <w:t>provide a mechanism for Members to speak to petitions and responses</w:t>
      </w:r>
      <w:r w:rsidR="001101F7">
        <w:t xml:space="preserve">. It also recommends that standing order 98A be amended in order that </w:t>
      </w:r>
      <w:r w:rsidR="00795E7D">
        <w:t>30 minutes</w:t>
      </w:r>
      <w:r w:rsidR="001101F7">
        <w:t xml:space="preserve"> is allowed </w:t>
      </w:r>
      <w:r w:rsidR="00021F64">
        <w:t xml:space="preserve">for debate following the </w:t>
      </w:r>
      <w:r w:rsidR="00795E7D">
        <w:t xml:space="preserve">presentation of petitions and </w:t>
      </w:r>
      <w:r w:rsidR="00021F64">
        <w:t xml:space="preserve">petition </w:t>
      </w:r>
      <w:r w:rsidR="00795E7D">
        <w:t>responses</w:t>
      </w:r>
      <w:r w:rsidR="00021F64">
        <w:t xml:space="preserve"> with each member’s speech limited to five minutes.</w:t>
      </w:r>
    </w:p>
    <w:tbl>
      <w:tblPr>
        <w:tblStyle w:val="CommitteeTable"/>
        <w:tblW w:w="9214" w:type="dxa"/>
        <w:tblInd w:w="-5" w:type="dxa"/>
        <w:tblLook w:val="04A0" w:firstRow="1" w:lastRow="0" w:firstColumn="1" w:lastColumn="0" w:noHBand="0" w:noVBand="1"/>
      </w:tblPr>
      <w:tblGrid>
        <w:gridCol w:w="9214"/>
      </w:tblGrid>
      <w:tr w:rsidR="00B0602B" w:rsidTr="009A3BF2">
        <w:trPr>
          <w:cnfStyle w:val="100000000000" w:firstRow="1" w:lastRow="0" w:firstColumn="0" w:lastColumn="0" w:oddVBand="0" w:evenVBand="0" w:oddHBand="0" w:evenHBand="0" w:firstRowFirstColumn="0" w:firstRowLastColumn="0" w:lastRowFirstColumn="0" w:lastRowLastColumn="0"/>
        </w:trPr>
        <w:tc>
          <w:tcPr>
            <w:tcW w:w="9214" w:type="dxa"/>
            <w:shd w:val="clear" w:color="auto" w:fill="F2F2F2" w:themeFill="background1" w:themeFillShade="F2"/>
          </w:tcPr>
          <w:p w:rsidR="00B0602B" w:rsidRPr="00472238" w:rsidRDefault="00134B0B" w:rsidP="00F60B05">
            <w:pPr>
              <w:spacing w:after="100"/>
              <w:ind w:left="0" w:firstLine="0"/>
              <w:rPr>
                <w:b w:val="0"/>
              </w:rPr>
            </w:pPr>
            <w:r>
              <w:t>Recommended</w:t>
            </w:r>
            <w:r w:rsidR="00B0602B" w:rsidRPr="00472238">
              <w:t xml:space="preserve"> amendment </w:t>
            </w:r>
            <w:r w:rsidR="007363E7">
              <w:t>26</w:t>
            </w:r>
          </w:p>
          <w:p w:rsidR="00B0602B" w:rsidRDefault="00B0602B" w:rsidP="00F60B05">
            <w:pPr>
              <w:spacing w:after="100"/>
              <w:ind w:left="0" w:firstLine="0"/>
              <w:rPr>
                <w:b w:val="0"/>
              </w:rPr>
            </w:pPr>
            <w:r w:rsidRPr="004106E9">
              <w:t xml:space="preserve">Standing order </w:t>
            </w:r>
            <w:r w:rsidR="00262BFB" w:rsidRPr="004106E9">
              <w:t>98</w:t>
            </w:r>
            <w:r w:rsidR="004106E9">
              <w:t xml:space="preserve"> – </w:t>
            </w:r>
            <w:r>
              <w:rPr>
                <w:b w:val="0"/>
              </w:rPr>
              <w:t xml:space="preserve">omit </w:t>
            </w:r>
            <w:r w:rsidR="00262BFB">
              <w:rPr>
                <w:b w:val="0"/>
              </w:rPr>
              <w:t xml:space="preserve">and </w:t>
            </w:r>
            <w:r>
              <w:rPr>
                <w:b w:val="0"/>
              </w:rPr>
              <w:t xml:space="preserve">substitute </w:t>
            </w:r>
            <w:r w:rsidR="00262BFB">
              <w:rPr>
                <w:b w:val="0"/>
              </w:rPr>
              <w:t xml:space="preserve"> </w:t>
            </w:r>
          </w:p>
          <w:p w:rsidR="00262BFB" w:rsidRPr="004106E9" w:rsidRDefault="00262BFB" w:rsidP="00924352">
            <w:pPr>
              <w:pStyle w:val="1"/>
              <w:spacing w:before="240" w:after="100" w:line="288" w:lineRule="auto"/>
              <w:ind w:left="601" w:hanging="601"/>
              <w:rPr>
                <w:rFonts w:ascii="Calibri" w:hAnsi="Calibri"/>
                <w:b w:val="0"/>
                <w:sz w:val="22"/>
                <w:szCs w:val="22"/>
              </w:rPr>
            </w:pPr>
            <w:r w:rsidRPr="004106E9">
              <w:rPr>
                <w:rFonts w:ascii="Calibri" w:hAnsi="Calibri"/>
                <w:b w:val="0"/>
                <w:sz w:val="22"/>
                <w:szCs w:val="22"/>
              </w:rPr>
              <w:t>“98.</w:t>
            </w:r>
            <w:r w:rsidRPr="004106E9">
              <w:rPr>
                <w:rFonts w:ascii="Calibri" w:hAnsi="Calibri"/>
                <w:b w:val="0"/>
                <w:sz w:val="22"/>
                <w:szCs w:val="22"/>
              </w:rPr>
              <w:tab/>
              <w:t xml:space="preserve">The Clerk shall make an announcement </w:t>
            </w:r>
            <w:r w:rsidR="001101F7" w:rsidRPr="004106E9">
              <w:rPr>
                <w:rFonts w:ascii="Calibri" w:hAnsi="Calibri"/>
                <w:b w:val="0"/>
                <w:sz w:val="22"/>
                <w:szCs w:val="22"/>
              </w:rPr>
              <w:t>about</w:t>
            </w:r>
            <w:r w:rsidRPr="004106E9">
              <w:rPr>
                <w:rFonts w:ascii="Calibri" w:hAnsi="Calibri"/>
                <w:b w:val="0"/>
                <w:sz w:val="22"/>
                <w:szCs w:val="22"/>
              </w:rPr>
              <w:t xml:space="preserve"> the petitions lodged for presentation to the Assembly, indicating in the case of each petition the Member who lodged it, the identity and number of the eligible petitioners and the subject matter of the petition, and any Ministerial responses to petitions previously presented.”</w:t>
            </w:r>
            <w:r w:rsidR="00FF4D1E">
              <w:rPr>
                <w:rFonts w:ascii="Calibri" w:hAnsi="Calibri"/>
                <w:b w:val="0"/>
                <w:sz w:val="22"/>
                <w:szCs w:val="22"/>
              </w:rPr>
              <w:t>.</w:t>
            </w:r>
            <w:r w:rsidRPr="004106E9">
              <w:rPr>
                <w:rFonts w:ascii="Calibri" w:hAnsi="Calibri"/>
                <w:b w:val="0"/>
                <w:sz w:val="22"/>
                <w:szCs w:val="22"/>
              </w:rPr>
              <w:t xml:space="preserve">  </w:t>
            </w:r>
          </w:p>
          <w:p w:rsidR="00262BFB" w:rsidRPr="00A309F1" w:rsidRDefault="00134B0B" w:rsidP="00F60B05">
            <w:pPr>
              <w:spacing w:after="100"/>
              <w:ind w:left="0" w:firstLine="0"/>
              <w:rPr>
                <w:sz w:val="20"/>
              </w:rPr>
            </w:pPr>
            <w:r>
              <w:t>Recommended</w:t>
            </w:r>
            <w:r w:rsidR="00262BFB" w:rsidRPr="00472238">
              <w:t xml:space="preserve"> amendment </w:t>
            </w:r>
            <w:r w:rsidR="00262BFB">
              <w:t>27</w:t>
            </w:r>
          </w:p>
          <w:p w:rsidR="00262BFB" w:rsidRPr="004106E9" w:rsidRDefault="004106E9" w:rsidP="00F60B05">
            <w:pPr>
              <w:pStyle w:val="1"/>
              <w:tabs>
                <w:tab w:val="left" w:pos="459"/>
              </w:tabs>
              <w:spacing w:before="240" w:after="100" w:line="288" w:lineRule="auto"/>
              <w:ind w:left="0" w:firstLine="0"/>
              <w:rPr>
                <w:rFonts w:ascii="Calibri" w:hAnsi="Calibri"/>
                <w:b w:val="0"/>
                <w:sz w:val="22"/>
                <w:szCs w:val="22"/>
              </w:rPr>
            </w:pPr>
            <w:r w:rsidRPr="004106E9">
              <w:rPr>
                <w:rFonts w:ascii="Calibri" w:hAnsi="Calibri"/>
                <w:sz w:val="22"/>
                <w:szCs w:val="22"/>
              </w:rPr>
              <w:t xml:space="preserve">New standing order </w:t>
            </w:r>
            <w:r w:rsidR="00262BFB" w:rsidRPr="004106E9">
              <w:rPr>
                <w:rFonts w:ascii="Calibri" w:hAnsi="Calibri"/>
                <w:sz w:val="22"/>
                <w:szCs w:val="22"/>
              </w:rPr>
              <w:t>98A</w:t>
            </w:r>
            <w:r w:rsidR="00262BFB" w:rsidRPr="004106E9">
              <w:rPr>
                <w:rFonts w:ascii="Calibri" w:hAnsi="Calibri"/>
                <w:b w:val="0"/>
                <w:sz w:val="22"/>
                <w:szCs w:val="22"/>
              </w:rPr>
              <w:t xml:space="preserve"> – insert</w:t>
            </w:r>
          </w:p>
          <w:p w:rsidR="00262BFB" w:rsidRPr="004106E9" w:rsidRDefault="004106E9" w:rsidP="00F60B05">
            <w:pPr>
              <w:spacing w:after="100"/>
              <w:ind w:left="0" w:firstLine="0"/>
              <w:rPr>
                <w:szCs w:val="22"/>
              </w:rPr>
            </w:pPr>
            <w:r w:rsidRPr="004106E9">
              <w:rPr>
                <w:szCs w:val="22"/>
              </w:rPr>
              <w:t>“</w:t>
            </w:r>
            <w:r w:rsidR="00262BFB" w:rsidRPr="004106E9">
              <w:rPr>
                <w:szCs w:val="22"/>
              </w:rPr>
              <w:t>Petitions and responses noted</w:t>
            </w:r>
            <w:r w:rsidR="00262BFB" w:rsidRPr="004106E9">
              <w:rPr>
                <w:szCs w:val="22"/>
              </w:rPr>
              <w:tab/>
            </w:r>
          </w:p>
          <w:p w:rsidR="00651121" w:rsidRPr="00115F41" w:rsidRDefault="00262BFB" w:rsidP="00924352">
            <w:pPr>
              <w:spacing w:after="100"/>
              <w:ind w:left="601" w:hanging="601"/>
              <w:rPr>
                <w:b w:val="0"/>
              </w:rPr>
            </w:pPr>
            <w:r w:rsidRPr="004106E9">
              <w:rPr>
                <w:b w:val="0"/>
                <w:szCs w:val="22"/>
              </w:rPr>
              <w:t>98A.</w:t>
            </w:r>
            <w:r w:rsidRPr="004106E9">
              <w:rPr>
                <w:b w:val="0"/>
                <w:szCs w:val="22"/>
              </w:rPr>
              <w:tab/>
              <w:t>Following the Clerk’s announcement of petitions and petition responses, the Speaker shall propose the question—That the petitions and responses so lodged be noted. The time allocated for the debate shall be 30 minutes with each member speaking for not more than 5 minutes.</w:t>
            </w:r>
            <w:r w:rsidR="004106E9" w:rsidRPr="004106E9">
              <w:rPr>
                <w:b w:val="0"/>
                <w:szCs w:val="22"/>
              </w:rPr>
              <w:t>”</w:t>
            </w:r>
          </w:p>
        </w:tc>
      </w:tr>
    </w:tbl>
    <w:p w:rsidR="00262BFB" w:rsidRDefault="00262BFB" w:rsidP="00C14E16">
      <w:pPr>
        <w:pStyle w:val="Heading3"/>
      </w:pPr>
      <w:bookmarkStart w:id="60" w:name="_Toc528045199"/>
      <w:r w:rsidRPr="00115F41">
        <w:t xml:space="preserve">Standing order </w:t>
      </w:r>
      <w:r>
        <w:t>99A</w:t>
      </w:r>
      <w:r w:rsidRPr="00115F41">
        <w:t xml:space="preserve"> – </w:t>
      </w:r>
      <w:r>
        <w:t>Petitions – Referred to committee</w:t>
      </w:r>
      <w:bookmarkEnd w:id="60"/>
    </w:p>
    <w:p w:rsidR="00262BFB" w:rsidRDefault="00262BFB" w:rsidP="00C14E16">
      <w:pPr>
        <w:pStyle w:val="BodyText"/>
      </w:pPr>
      <w:r>
        <w:t>On some occasions, paper and e-petitions in the same or similar terms have been presented where each individual petition does not have the 500 signatures that would trigger a referral to a committee but the total number in the same terms did. Th</w:t>
      </w:r>
      <w:r w:rsidR="00BD77CC">
        <w:t xml:space="preserve">e </w:t>
      </w:r>
      <w:r w:rsidR="004106E9">
        <w:t xml:space="preserve">Committee </w:t>
      </w:r>
      <w:r w:rsidR="00BD77CC">
        <w:t>supports an</w:t>
      </w:r>
      <w:r>
        <w:t xml:space="preserve"> </w:t>
      </w:r>
      <w:r w:rsidR="00041566">
        <w:t>amendment</w:t>
      </w:r>
      <w:r w:rsidR="004106E9">
        <w:t>, proposed by OLA</w:t>
      </w:r>
      <w:r w:rsidR="004106E9">
        <w:rPr>
          <w:rStyle w:val="FootnoteReference"/>
        </w:rPr>
        <w:footnoteReference w:id="16"/>
      </w:r>
      <w:r w:rsidR="004106E9">
        <w:t>,</w:t>
      </w:r>
      <w:r w:rsidR="00041566">
        <w:t xml:space="preserve"> </w:t>
      </w:r>
      <w:r w:rsidR="00BD77CC">
        <w:t xml:space="preserve">to </w:t>
      </w:r>
      <w:r w:rsidR="00041566">
        <w:t>recognis</w:t>
      </w:r>
      <w:r w:rsidR="00BD77CC">
        <w:t>e</w:t>
      </w:r>
      <w:r w:rsidR="00041566">
        <w:t xml:space="preserve"> this issue</w:t>
      </w:r>
      <w:r>
        <w:t xml:space="preserve"> and </w:t>
      </w:r>
      <w:r w:rsidR="00BD77CC">
        <w:t>permit</w:t>
      </w:r>
      <w:r>
        <w:t xml:space="preserve"> the number of signatures from both </w:t>
      </w:r>
      <w:r>
        <w:lastRenderedPageBreak/>
        <w:t xml:space="preserve">petitions to be counted. The </w:t>
      </w:r>
      <w:r w:rsidR="00BD77CC">
        <w:t xml:space="preserve">recommended </w:t>
      </w:r>
      <w:r>
        <w:t>amendment stipulate</w:t>
      </w:r>
      <w:r w:rsidR="00BD77CC">
        <w:t>s</w:t>
      </w:r>
      <w:r>
        <w:t xml:space="preserve"> that they must be presented on the same day. </w:t>
      </w:r>
    </w:p>
    <w:tbl>
      <w:tblPr>
        <w:tblStyle w:val="CommitteeTable"/>
        <w:tblW w:w="9214" w:type="dxa"/>
        <w:tblInd w:w="-5" w:type="dxa"/>
        <w:tblLook w:val="04A0" w:firstRow="1" w:lastRow="0" w:firstColumn="1" w:lastColumn="0" w:noHBand="0" w:noVBand="1"/>
      </w:tblPr>
      <w:tblGrid>
        <w:gridCol w:w="9214"/>
      </w:tblGrid>
      <w:tr w:rsidR="00262BFB" w:rsidTr="009A3BF2">
        <w:trPr>
          <w:cnfStyle w:val="100000000000" w:firstRow="1" w:lastRow="0" w:firstColumn="0" w:lastColumn="0" w:oddVBand="0" w:evenVBand="0" w:oddHBand="0" w:evenHBand="0" w:firstRowFirstColumn="0" w:firstRowLastColumn="0" w:lastRowFirstColumn="0" w:lastRowLastColumn="0"/>
        </w:trPr>
        <w:tc>
          <w:tcPr>
            <w:tcW w:w="9214" w:type="dxa"/>
            <w:shd w:val="clear" w:color="auto" w:fill="F2F2F2" w:themeFill="background1" w:themeFillShade="F2"/>
          </w:tcPr>
          <w:p w:rsidR="00262BFB" w:rsidRPr="00472238" w:rsidRDefault="00134B0B" w:rsidP="00F60B05">
            <w:pPr>
              <w:spacing w:after="100"/>
              <w:ind w:left="0" w:firstLine="0"/>
              <w:rPr>
                <w:b w:val="0"/>
              </w:rPr>
            </w:pPr>
            <w:r>
              <w:t>Recommended</w:t>
            </w:r>
            <w:r w:rsidR="00262BFB" w:rsidRPr="00472238">
              <w:t xml:space="preserve"> amendment </w:t>
            </w:r>
            <w:r w:rsidR="00262BFB">
              <w:t>28</w:t>
            </w:r>
          </w:p>
          <w:p w:rsidR="00262BFB" w:rsidRPr="004106E9" w:rsidRDefault="00262BFB" w:rsidP="00F60B05">
            <w:pPr>
              <w:spacing w:after="100"/>
              <w:ind w:left="0" w:firstLine="0"/>
              <w:rPr>
                <w:b w:val="0"/>
                <w:szCs w:val="22"/>
              </w:rPr>
            </w:pPr>
            <w:r w:rsidRPr="004106E9">
              <w:rPr>
                <w:szCs w:val="22"/>
              </w:rPr>
              <w:t>Standing order 99A</w:t>
            </w:r>
            <w:r w:rsidR="004106E9" w:rsidRPr="004106E9">
              <w:rPr>
                <w:b w:val="0"/>
                <w:szCs w:val="22"/>
              </w:rPr>
              <w:t xml:space="preserve"> – </w:t>
            </w:r>
            <w:r w:rsidRPr="004106E9">
              <w:rPr>
                <w:b w:val="0"/>
                <w:szCs w:val="22"/>
              </w:rPr>
              <w:t xml:space="preserve"> omit and substitute  </w:t>
            </w:r>
          </w:p>
          <w:p w:rsidR="00262BFB" w:rsidRPr="00115F41" w:rsidRDefault="00262BFB" w:rsidP="00924352">
            <w:pPr>
              <w:pStyle w:val="1"/>
              <w:spacing w:before="240" w:after="100" w:line="288" w:lineRule="auto"/>
              <w:ind w:left="601" w:hanging="601"/>
              <w:rPr>
                <w:b w:val="0"/>
              </w:rPr>
            </w:pPr>
            <w:r w:rsidRPr="004106E9">
              <w:rPr>
                <w:rFonts w:ascii="Calibri" w:hAnsi="Calibri"/>
                <w:b w:val="0"/>
                <w:sz w:val="22"/>
                <w:szCs w:val="22"/>
              </w:rPr>
              <w:t>“99A.</w:t>
            </w:r>
            <w:r w:rsidRPr="004106E9">
              <w:rPr>
                <w:rFonts w:ascii="Calibri" w:hAnsi="Calibri"/>
                <w:b w:val="0"/>
                <w:sz w:val="22"/>
                <w:szCs w:val="22"/>
              </w:rPr>
              <w:tab/>
              <w:t xml:space="preserve">A petition </w:t>
            </w:r>
            <w:r w:rsidRPr="004106E9">
              <w:rPr>
                <w:rFonts w:ascii="Calibri" w:hAnsi="Calibri"/>
                <w:b w:val="0"/>
                <w:sz w:val="22"/>
                <w:szCs w:val="22"/>
                <w:u w:val="single"/>
              </w:rPr>
              <w:t>and/</w:t>
            </w:r>
            <w:r w:rsidRPr="004106E9">
              <w:rPr>
                <w:rFonts w:ascii="Calibri" w:hAnsi="Calibri"/>
                <w:b w:val="0"/>
                <w:sz w:val="22"/>
                <w:szCs w:val="22"/>
              </w:rPr>
              <w:t>or e-petition with at least 500 signatories in total from residents/citizens of the Australian Capital Territory presented to the Assembly on the same day shall be referred to the relevant Assembly standing committee for consideration. In the event that the subject matter of the petition makes it unclear which committee it should be referred to, the Speaker will determine the appropriate committee.”</w:t>
            </w:r>
            <w:r w:rsidR="00FF4D1E">
              <w:rPr>
                <w:rFonts w:ascii="Calibri" w:hAnsi="Calibri"/>
                <w:b w:val="0"/>
                <w:sz w:val="22"/>
                <w:szCs w:val="22"/>
              </w:rPr>
              <w:t>.</w:t>
            </w:r>
            <w:r w:rsidRPr="004106E9">
              <w:rPr>
                <w:rFonts w:ascii="Calibri" w:hAnsi="Calibri"/>
                <w:b w:val="0"/>
                <w:sz w:val="22"/>
                <w:szCs w:val="22"/>
              </w:rPr>
              <w:t xml:space="preserve"> </w:t>
            </w:r>
          </w:p>
        </w:tc>
      </w:tr>
    </w:tbl>
    <w:p w:rsidR="00041566" w:rsidRDefault="00041566" w:rsidP="00924352">
      <w:pPr>
        <w:pStyle w:val="Heading3"/>
        <w:ind w:left="0" w:firstLine="0"/>
      </w:pPr>
      <w:bookmarkStart w:id="61" w:name="_Toc528045200"/>
      <w:r w:rsidRPr="00115F41">
        <w:t xml:space="preserve">Standing order </w:t>
      </w:r>
      <w:r>
        <w:t>100</w:t>
      </w:r>
      <w:r w:rsidRPr="00115F41">
        <w:t xml:space="preserve"> – </w:t>
      </w:r>
      <w:r>
        <w:t>Petitions – Referred to Ministers–Minister’s response</w:t>
      </w:r>
      <w:bookmarkEnd w:id="61"/>
    </w:p>
    <w:p w:rsidR="00041566" w:rsidRDefault="00041566" w:rsidP="00C14E16">
      <w:pPr>
        <w:pStyle w:val="BodyText"/>
      </w:pPr>
      <w:r>
        <w:t>Th</w:t>
      </w:r>
      <w:r w:rsidR="00BD77CC">
        <w:t xml:space="preserve">e </w:t>
      </w:r>
      <w:r w:rsidR="004106E9">
        <w:t>C</w:t>
      </w:r>
      <w:r w:rsidR="00BD77CC">
        <w:t>ommittee supports</w:t>
      </w:r>
      <w:r w:rsidR="004106E9">
        <w:t xml:space="preserve"> </w:t>
      </w:r>
      <w:r w:rsidR="00BD77CC">
        <w:t>an</w:t>
      </w:r>
      <w:r>
        <w:t xml:space="preserve"> amendment</w:t>
      </w:r>
      <w:r w:rsidR="004106E9">
        <w:t xml:space="preserve"> proposed by Mr Cornwell</w:t>
      </w:r>
      <w:r w:rsidR="004106E9">
        <w:rPr>
          <w:rStyle w:val="FootnoteReference"/>
        </w:rPr>
        <w:footnoteReference w:id="17"/>
      </w:r>
      <w:r w:rsidR="004106E9">
        <w:t xml:space="preserve"> </w:t>
      </w:r>
      <w:r w:rsidR="00BD77CC">
        <w:t>to standing order 100</w:t>
      </w:r>
      <w:r>
        <w:t xml:space="preserve"> to ensure e-petitions </w:t>
      </w:r>
      <w:r w:rsidR="00BD77CC">
        <w:t>must also be r</w:t>
      </w:r>
      <w:r>
        <w:t>eferr</w:t>
      </w:r>
      <w:r w:rsidR="00BD77CC">
        <w:t>ed</w:t>
      </w:r>
      <w:r>
        <w:t xml:space="preserve"> to </w:t>
      </w:r>
      <w:r w:rsidR="00BD77CC">
        <w:t xml:space="preserve">ministers and that ministers must also provide a response (as occurs in relation to petitions that are made in a paper form). </w:t>
      </w:r>
    </w:p>
    <w:tbl>
      <w:tblPr>
        <w:tblStyle w:val="CommitteeTable"/>
        <w:tblW w:w="9214" w:type="dxa"/>
        <w:tblInd w:w="-5" w:type="dxa"/>
        <w:tblLook w:val="04A0" w:firstRow="1" w:lastRow="0" w:firstColumn="1" w:lastColumn="0" w:noHBand="0" w:noVBand="1"/>
      </w:tblPr>
      <w:tblGrid>
        <w:gridCol w:w="9214"/>
      </w:tblGrid>
      <w:tr w:rsidR="00041566" w:rsidTr="009A3BF2">
        <w:trPr>
          <w:cnfStyle w:val="100000000000" w:firstRow="1" w:lastRow="0" w:firstColumn="0" w:lastColumn="0" w:oddVBand="0" w:evenVBand="0" w:oddHBand="0" w:evenHBand="0" w:firstRowFirstColumn="0" w:firstRowLastColumn="0" w:lastRowFirstColumn="0" w:lastRowLastColumn="0"/>
        </w:trPr>
        <w:tc>
          <w:tcPr>
            <w:tcW w:w="9214" w:type="dxa"/>
            <w:shd w:val="clear" w:color="auto" w:fill="F2F2F2" w:themeFill="background1" w:themeFillShade="F2"/>
          </w:tcPr>
          <w:p w:rsidR="00041566" w:rsidRPr="00472238" w:rsidRDefault="00134B0B" w:rsidP="00F60B05">
            <w:pPr>
              <w:rPr>
                <w:b w:val="0"/>
              </w:rPr>
            </w:pPr>
            <w:r>
              <w:t>Recommended</w:t>
            </w:r>
            <w:r w:rsidR="00041566" w:rsidRPr="00472238">
              <w:t xml:space="preserve"> amendment </w:t>
            </w:r>
            <w:r w:rsidR="00041566">
              <w:t>29</w:t>
            </w:r>
          </w:p>
          <w:p w:rsidR="00041566" w:rsidRPr="00115F41" w:rsidRDefault="00041566" w:rsidP="00F60B05">
            <w:pPr>
              <w:rPr>
                <w:b w:val="0"/>
              </w:rPr>
            </w:pPr>
            <w:r w:rsidRPr="004106E9">
              <w:t>Standing order 100</w:t>
            </w:r>
            <w:r w:rsidR="004106E9">
              <w:rPr>
                <w:b w:val="0"/>
              </w:rPr>
              <w:t xml:space="preserve"> –</w:t>
            </w:r>
            <w:r w:rsidRPr="00115F41">
              <w:rPr>
                <w:b w:val="0"/>
              </w:rPr>
              <w:t xml:space="preserve"> </w:t>
            </w:r>
            <w:r>
              <w:rPr>
                <w:b w:val="0"/>
              </w:rPr>
              <w:t>insert after “petition”  (first occurring) the words “and/or e-petition”</w:t>
            </w:r>
            <w:r w:rsidR="00FF4D1E">
              <w:rPr>
                <w:b w:val="0"/>
              </w:rPr>
              <w:t>.</w:t>
            </w:r>
          </w:p>
        </w:tc>
      </w:tr>
    </w:tbl>
    <w:p w:rsidR="00C92754" w:rsidRDefault="00C92754" w:rsidP="00C14E16">
      <w:pPr>
        <w:pStyle w:val="Heading3"/>
      </w:pPr>
      <w:bookmarkStart w:id="62" w:name="_Toc528045201"/>
      <w:r w:rsidRPr="00115F41">
        <w:t xml:space="preserve">Standing order </w:t>
      </w:r>
      <w:r>
        <w:t>100A</w:t>
      </w:r>
      <w:r w:rsidRPr="00115F41">
        <w:t xml:space="preserve"> – </w:t>
      </w:r>
      <w:r>
        <w:t>Petitions – Electronic Petitions (“e-petitions”)</w:t>
      </w:r>
      <w:bookmarkEnd w:id="62"/>
    </w:p>
    <w:p w:rsidR="00C92754" w:rsidRDefault="00C92754" w:rsidP="006B0AB3">
      <w:pPr>
        <w:pStyle w:val="BodyText"/>
      </w:pPr>
      <w:r>
        <w:t>T</w:t>
      </w:r>
      <w:r w:rsidR="00BD77CC">
        <w:t xml:space="preserve">he </w:t>
      </w:r>
      <w:r w:rsidR="006B0AB3">
        <w:t xml:space="preserve">Committee </w:t>
      </w:r>
      <w:r w:rsidR="00BD77CC">
        <w:t xml:space="preserve">supports an </w:t>
      </w:r>
      <w:r>
        <w:t>amendment</w:t>
      </w:r>
      <w:r w:rsidR="004106E9">
        <w:rPr>
          <w:rStyle w:val="FootnoteReference"/>
        </w:rPr>
        <w:footnoteReference w:id="18"/>
      </w:r>
      <w:r>
        <w:t xml:space="preserve"> </w:t>
      </w:r>
      <w:r w:rsidR="00BD77CC">
        <w:t xml:space="preserve">to </w:t>
      </w:r>
      <w:r>
        <w:t>clarif</w:t>
      </w:r>
      <w:r w:rsidR="00BD77CC">
        <w:t>y</w:t>
      </w:r>
      <w:r>
        <w:t xml:space="preserve"> how a person who is not able to join a petition due to incapacity may participate in the e-petition.</w:t>
      </w:r>
    </w:p>
    <w:tbl>
      <w:tblPr>
        <w:tblStyle w:val="CommitteeTable"/>
        <w:tblW w:w="9214" w:type="dxa"/>
        <w:tblInd w:w="-5" w:type="dxa"/>
        <w:tblLook w:val="04A0" w:firstRow="1" w:lastRow="0" w:firstColumn="1" w:lastColumn="0" w:noHBand="0" w:noVBand="1"/>
      </w:tblPr>
      <w:tblGrid>
        <w:gridCol w:w="9214"/>
      </w:tblGrid>
      <w:tr w:rsidR="00C92754" w:rsidTr="009A3BF2">
        <w:trPr>
          <w:cnfStyle w:val="100000000000" w:firstRow="1" w:lastRow="0" w:firstColumn="0" w:lastColumn="0" w:oddVBand="0" w:evenVBand="0" w:oddHBand="0" w:evenHBand="0" w:firstRowFirstColumn="0" w:firstRowLastColumn="0" w:lastRowFirstColumn="0" w:lastRowLastColumn="0"/>
        </w:trPr>
        <w:tc>
          <w:tcPr>
            <w:tcW w:w="9214" w:type="dxa"/>
            <w:shd w:val="clear" w:color="auto" w:fill="F2F2F2" w:themeFill="background1" w:themeFillShade="F2"/>
          </w:tcPr>
          <w:p w:rsidR="00C92754" w:rsidRPr="00472238" w:rsidRDefault="00134B0B" w:rsidP="00F60B05">
            <w:pPr>
              <w:spacing w:after="100"/>
              <w:ind w:left="0" w:firstLine="0"/>
              <w:rPr>
                <w:b w:val="0"/>
              </w:rPr>
            </w:pPr>
            <w:r>
              <w:t>Recommended</w:t>
            </w:r>
            <w:r w:rsidR="00C92754" w:rsidRPr="00472238">
              <w:t xml:space="preserve"> amendment </w:t>
            </w:r>
            <w:r w:rsidR="00C92754">
              <w:t>30</w:t>
            </w:r>
          </w:p>
          <w:p w:rsidR="00C92754" w:rsidRPr="004106E9" w:rsidRDefault="00C92754" w:rsidP="00F60B05">
            <w:pPr>
              <w:spacing w:after="100"/>
              <w:ind w:left="0" w:firstLine="0"/>
              <w:rPr>
                <w:b w:val="0"/>
                <w:szCs w:val="22"/>
              </w:rPr>
            </w:pPr>
            <w:r w:rsidRPr="004106E9">
              <w:rPr>
                <w:szCs w:val="22"/>
              </w:rPr>
              <w:t>Standing order 100A (i)</w:t>
            </w:r>
            <w:r w:rsidR="004106E9">
              <w:rPr>
                <w:szCs w:val="22"/>
              </w:rPr>
              <w:t xml:space="preserve"> –</w:t>
            </w:r>
            <w:r w:rsidRPr="004106E9">
              <w:rPr>
                <w:b w:val="0"/>
                <w:szCs w:val="22"/>
              </w:rPr>
              <w:t xml:space="preserve"> omit and substitute</w:t>
            </w:r>
          </w:p>
          <w:p w:rsidR="00C92754" w:rsidRPr="00115F41" w:rsidRDefault="00924352" w:rsidP="00924352">
            <w:pPr>
              <w:pStyle w:val="DPSOTDIndent2"/>
              <w:tabs>
                <w:tab w:val="clear" w:pos="567"/>
                <w:tab w:val="left" w:pos="884"/>
                <w:tab w:val="left" w:pos="1310"/>
                <w:tab w:val="left" w:pos="1890"/>
              </w:tabs>
              <w:spacing w:before="240" w:after="100" w:line="288" w:lineRule="auto"/>
              <w:ind w:left="601" w:hanging="601"/>
              <w:rPr>
                <w:b w:val="0"/>
              </w:rPr>
            </w:pPr>
            <w:r>
              <w:rPr>
                <w:rFonts w:ascii="Calibri" w:hAnsi="Calibri"/>
                <w:b w:val="0"/>
                <w:sz w:val="22"/>
                <w:szCs w:val="22"/>
              </w:rPr>
              <w:t>“(i)</w:t>
            </w:r>
            <w:r>
              <w:rPr>
                <w:rFonts w:ascii="Calibri" w:hAnsi="Calibri"/>
                <w:b w:val="0"/>
                <w:sz w:val="22"/>
                <w:szCs w:val="22"/>
              </w:rPr>
              <w:tab/>
            </w:r>
            <w:r w:rsidR="00C92754" w:rsidRPr="004106E9">
              <w:rPr>
                <w:rFonts w:ascii="Calibri" w:hAnsi="Calibri"/>
                <w:b w:val="0"/>
                <w:sz w:val="22"/>
                <w:szCs w:val="22"/>
              </w:rPr>
              <w:t>Persons may join an e-petition themselves and not on behalf of others, except in the case of a person who is not able to join due to an incapacity, in which case, with the agreement of that person, another person may join on behalf of that person.</w:t>
            </w:r>
            <w:r>
              <w:rPr>
                <w:rFonts w:ascii="Calibri" w:hAnsi="Calibri"/>
                <w:b w:val="0"/>
                <w:sz w:val="22"/>
                <w:szCs w:val="22"/>
              </w:rPr>
              <w:t>”</w:t>
            </w:r>
            <w:r w:rsidR="00FF4D1E">
              <w:rPr>
                <w:rFonts w:ascii="Calibri" w:hAnsi="Calibri"/>
                <w:b w:val="0"/>
                <w:sz w:val="22"/>
                <w:szCs w:val="22"/>
              </w:rPr>
              <w:t>.</w:t>
            </w:r>
          </w:p>
        </w:tc>
      </w:tr>
    </w:tbl>
    <w:p w:rsidR="00EE1A82" w:rsidRDefault="00EE1A82" w:rsidP="00C14E16">
      <w:pPr>
        <w:pStyle w:val="Heading3"/>
      </w:pPr>
      <w:bookmarkStart w:id="63" w:name="_Toc528045202"/>
      <w:r w:rsidRPr="00115F41">
        <w:lastRenderedPageBreak/>
        <w:t xml:space="preserve">Standing order </w:t>
      </w:r>
      <w:r>
        <w:t>101, 104, 110, 111</w:t>
      </w:r>
      <w:r w:rsidRPr="00115F41">
        <w:t xml:space="preserve"> – </w:t>
      </w:r>
      <w:r>
        <w:t>Notice of Motion</w:t>
      </w:r>
      <w:bookmarkEnd w:id="63"/>
    </w:p>
    <w:p w:rsidR="00EE1A82" w:rsidRDefault="00EE1A82" w:rsidP="00CA73FD">
      <w:pPr>
        <w:pStyle w:val="BodyText"/>
      </w:pPr>
      <w:r>
        <w:t xml:space="preserve">This series of amendments provides the capacity for a motion to be co-sponsored, similar to that provided for co-sponsored bills. While there was no strong desire expressed </w:t>
      </w:r>
      <w:r w:rsidR="008E194F">
        <w:t>by submitters</w:t>
      </w:r>
      <w:r w:rsidR="004106E9">
        <w:rPr>
          <w:rStyle w:val="FootnoteReference"/>
        </w:rPr>
        <w:footnoteReference w:id="19"/>
      </w:r>
      <w:r w:rsidR="008E194F">
        <w:t xml:space="preserve"> to make provision in relation to the </w:t>
      </w:r>
      <w:r>
        <w:t>co-sponsor</w:t>
      </w:r>
      <w:r w:rsidR="008E194F">
        <w:t xml:space="preserve">ing of </w:t>
      </w:r>
      <w:r>
        <w:t xml:space="preserve">motions, </w:t>
      </w:r>
      <w:r w:rsidR="008E194F">
        <w:t xml:space="preserve">the </w:t>
      </w:r>
      <w:r w:rsidR="00CA73FD">
        <w:t xml:space="preserve">Committee </w:t>
      </w:r>
      <w:r w:rsidR="008E194F">
        <w:t>nonetheless support</w:t>
      </w:r>
      <w:r w:rsidR="00736C0F">
        <w:t xml:space="preserve">s such provision to cater for such an eventuality. </w:t>
      </w:r>
    </w:p>
    <w:tbl>
      <w:tblPr>
        <w:tblStyle w:val="CommitteeTable"/>
        <w:tblW w:w="9214" w:type="dxa"/>
        <w:tblInd w:w="-5" w:type="dxa"/>
        <w:tblLook w:val="04A0" w:firstRow="1" w:lastRow="0" w:firstColumn="1" w:lastColumn="0" w:noHBand="0" w:noVBand="1"/>
      </w:tblPr>
      <w:tblGrid>
        <w:gridCol w:w="9214"/>
      </w:tblGrid>
      <w:tr w:rsidR="00EE1A82" w:rsidTr="009A3BF2">
        <w:trPr>
          <w:cnfStyle w:val="100000000000" w:firstRow="1" w:lastRow="0" w:firstColumn="0" w:lastColumn="0" w:oddVBand="0" w:evenVBand="0" w:oddHBand="0" w:evenHBand="0" w:firstRowFirstColumn="0" w:firstRowLastColumn="0" w:lastRowFirstColumn="0" w:lastRowLastColumn="0"/>
        </w:trPr>
        <w:tc>
          <w:tcPr>
            <w:tcW w:w="9214" w:type="dxa"/>
            <w:shd w:val="clear" w:color="auto" w:fill="F2F2F2" w:themeFill="background1" w:themeFillShade="F2"/>
          </w:tcPr>
          <w:p w:rsidR="00EE1A82" w:rsidRDefault="00134B0B" w:rsidP="00F60B05">
            <w:pPr>
              <w:tabs>
                <w:tab w:val="left" w:pos="4145"/>
              </w:tabs>
              <w:spacing w:after="100"/>
              <w:ind w:left="0" w:firstLine="0"/>
            </w:pPr>
            <w:r>
              <w:t>Recommended</w:t>
            </w:r>
            <w:r w:rsidRPr="00472238" w:rsidDel="00134B0B">
              <w:t xml:space="preserve"> </w:t>
            </w:r>
            <w:r w:rsidR="00EE1A82" w:rsidRPr="00472238">
              <w:t xml:space="preserve">amendment </w:t>
            </w:r>
            <w:r w:rsidR="00EE1A82">
              <w:t>31</w:t>
            </w:r>
          </w:p>
          <w:p w:rsidR="001160D8" w:rsidRPr="001C0619" w:rsidRDefault="001160D8" w:rsidP="00F60B05">
            <w:pPr>
              <w:pStyle w:val="1"/>
              <w:tabs>
                <w:tab w:val="clear" w:pos="1000"/>
                <w:tab w:val="left" w:pos="990"/>
              </w:tabs>
              <w:spacing w:before="240" w:after="100" w:line="288" w:lineRule="auto"/>
              <w:ind w:left="0" w:firstLine="0"/>
              <w:rPr>
                <w:rFonts w:asciiTheme="minorHAnsi" w:hAnsiTheme="minorHAnsi"/>
                <w:b w:val="0"/>
                <w:sz w:val="22"/>
                <w:szCs w:val="22"/>
              </w:rPr>
            </w:pPr>
            <w:r w:rsidRPr="004106E9">
              <w:rPr>
                <w:rFonts w:asciiTheme="minorHAnsi" w:hAnsiTheme="minorHAnsi"/>
                <w:sz w:val="22"/>
                <w:szCs w:val="22"/>
              </w:rPr>
              <w:t>Standing Order 101</w:t>
            </w:r>
            <w:r w:rsidR="004106E9">
              <w:rPr>
                <w:rFonts w:asciiTheme="minorHAnsi" w:hAnsiTheme="minorHAnsi"/>
                <w:sz w:val="22"/>
                <w:szCs w:val="22"/>
              </w:rPr>
              <w:t xml:space="preserve"> – </w:t>
            </w:r>
            <w:r w:rsidR="00FF4D1E">
              <w:rPr>
                <w:rFonts w:asciiTheme="minorHAnsi" w:hAnsiTheme="minorHAnsi"/>
                <w:b w:val="0"/>
                <w:sz w:val="22"/>
                <w:szCs w:val="22"/>
              </w:rPr>
              <w:t>a</w:t>
            </w:r>
            <w:r w:rsidRPr="001C0619">
              <w:rPr>
                <w:rFonts w:asciiTheme="minorHAnsi" w:hAnsiTheme="minorHAnsi"/>
                <w:b w:val="0"/>
                <w:sz w:val="22"/>
                <w:szCs w:val="22"/>
              </w:rPr>
              <w:t xml:space="preserve">fter “Member” insert “, (if a co-sponsored motion, by </w:t>
            </w:r>
            <w:r w:rsidR="00803EFA">
              <w:rPr>
                <w:rFonts w:asciiTheme="minorHAnsi" w:hAnsiTheme="minorHAnsi"/>
                <w:b w:val="0"/>
                <w:sz w:val="22"/>
                <w:szCs w:val="22"/>
              </w:rPr>
              <w:t>both</w:t>
            </w:r>
            <w:r w:rsidR="00803EFA" w:rsidRPr="001C0619">
              <w:rPr>
                <w:rFonts w:asciiTheme="minorHAnsi" w:hAnsiTheme="minorHAnsi"/>
                <w:b w:val="0"/>
                <w:sz w:val="22"/>
                <w:szCs w:val="22"/>
              </w:rPr>
              <w:t xml:space="preserve"> </w:t>
            </w:r>
            <w:r w:rsidRPr="001C0619">
              <w:rPr>
                <w:rFonts w:asciiTheme="minorHAnsi" w:hAnsiTheme="minorHAnsi"/>
                <w:b w:val="0"/>
                <w:sz w:val="22"/>
                <w:szCs w:val="22"/>
              </w:rPr>
              <w:t>Member</w:t>
            </w:r>
            <w:r w:rsidR="00803EFA">
              <w:rPr>
                <w:rFonts w:asciiTheme="minorHAnsi" w:hAnsiTheme="minorHAnsi"/>
                <w:b w:val="0"/>
                <w:sz w:val="22"/>
                <w:szCs w:val="22"/>
              </w:rPr>
              <w:t>s</w:t>
            </w:r>
            <w:r w:rsidRPr="001C0619">
              <w:rPr>
                <w:rFonts w:asciiTheme="minorHAnsi" w:hAnsiTheme="minorHAnsi"/>
                <w:b w:val="0"/>
                <w:sz w:val="22"/>
                <w:szCs w:val="22"/>
              </w:rPr>
              <w:t xml:space="preserve"> whose name</w:t>
            </w:r>
            <w:r w:rsidR="00803EFA">
              <w:rPr>
                <w:rFonts w:asciiTheme="minorHAnsi" w:hAnsiTheme="minorHAnsi"/>
                <w:b w:val="0"/>
                <w:sz w:val="22"/>
                <w:szCs w:val="22"/>
              </w:rPr>
              <w:t>s are</w:t>
            </w:r>
            <w:r w:rsidRPr="001C0619">
              <w:rPr>
                <w:rFonts w:asciiTheme="minorHAnsi" w:hAnsiTheme="minorHAnsi"/>
                <w:b w:val="0"/>
                <w:sz w:val="22"/>
                <w:szCs w:val="22"/>
              </w:rPr>
              <w:t xml:space="preserve"> on the notice)</w:t>
            </w:r>
            <w:r w:rsidR="001C0619" w:rsidRPr="001C0619">
              <w:rPr>
                <w:rFonts w:asciiTheme="minorHAnsi" w:hAnsiTheme="minorHAnsi"/>
                <w:b w:val="0"/>
                <w:sz w:val="22"/>
                <w:szCs w:val="22"/>
              </w:rPr>
              <w:t>”</w:t>
            </w:r>
            <w:r w:rsidRPr="001C0619">
              <w:rPr>
                <w:rFonts w:asciiTheme="minorHAnsi" w:hAnsiTheme="minorHAnsi"/>
                <w:b w:val="0"/>
                <w:sz w:val="22"/>
                <w:szCs w:val="22"/>
              </w:rPr>
              <w:t>.</w:t>
            </w:r>
          </w:p>
          <w:p w:rsidR="001160D8" w:rsidRPr="004106E9" w:rsidRDefault="00134B0B" w:rsidP="00F60B05">
            <w:pPr>
              <w:spacing w:after="100"/>
              <w:ind w:left="0" w:firstLine="0"/>
              <w:rPr>
                <w:szCs w:val="22"/>
              </w:rPr>
            </w:pPr>
            <w:r w:rsidRPr="004106E9">
              <w:rPr>
                <w:szCs w:val="22"/>
              </w:rPr>
              <w:t>Recommended</w:t>
            </w:r>
            <w:r w:rsidR="001C0619" w:rsidRPr="004106E9">
              <w:rPr>
                <w:szCs w:val="22"/>
              </w:rPr>
              <w:t xml:space="preserve"> amendment 32</w:t>
            </w:r>
          </w:p>
          <w:p w:rsidR="001160D8" w:rsidRPr="004106E9" w:rsidRDefault="001C0619" w:rsidP="00F60B05">
            <w:pPr>
              <w:pStyle w:val="2ndHeading"/>
              <w:spacing w:before="240" w:after="100" w:line="288" w:lineRule="auto"/>
              <w:ind w:left="0" w:firstLine="0"/>
              <w:rPr>
                <w:rFonts w:ascii="Calibri" w:hAnsi="Calibri"/>
                <w:sz w:val="22"/>
                <w:szCs w:val="22"/>
              </w:rPr>
            </w:pPr>
            <w:r w:rsidRPr="004106E9">
              <w:rPr>
                <w:rFonts w:ascii="Calibri" w:hAnsi="Calibri"/>
                <w:sz w:val="22"/>
                <w:szCs w:val="22"/>
              </w:rPr>
              <w:t xml:space="preserve">Standing order 104 – </w:t>
            </w:r>
            <w:r w:rsidR="001160D8" w:rsidRPr="004106E9">
              <w:rPr>
                <w:rFonts w:ascii="Calibri" w:hAnsi="Calibri"/>
                <w:sz w:val="22"/>
                <w:szCs w:val="22"/>
              </w:rPr>
              <w:t>Given for absent Member</w:t>
            </w:r>
            <w:r w:rsidRPr="004106E9">
              <w:rPr>
                <w:rFonts w:ascii="Calibri" w:hAnsi="Calibri"/>
                <w:sz w:val="22"/>
                <w:szCs w:val="22"/>
              </w:rPr>
              <w:t xml:space="preserve"> – omit an</w:t>
            </w:r>
            <w:r w:rsidR="006C6622" w:rsidRPr="004106E9">
              <w:rPr>
                <w:rFonts w:ascii="Calibri" w:hAnsi="Calibri"/>
                <w:sz w:val="22"/>
                <w:szCs w:val="22"/>
              </w:rPr>
              <w:t>d</w:t>
            </w:r>
            <w:r w:rsidRPr="004106E9">
              <w:rPr>
                <w:rFonts w:ascii="Calibri" w:hAnsi="Calibri"/>
                <w:sz w:val="22"/>
                <w:szCs w:val="22"/>
              </w:rPr>
              <w:t xml:space="preserve"> substitute</w:t>
            </w:r>
          </w:p>
          <w:p w:rsidR="001160D8" w:rsidRPr="004106E9" w:rsidRDefault="004106E9" w:rsidP="00924352">
            <w:pPr>
              <w:pStyle w:val="1"/>
              <w:tabs>
                <w:tab w:val="clear" w:pos="1000"/>
              </w:tabs>
              <w:spacing w:before="240" w:after="100" w:line="288" w:lineRule="auto"/>
              <w:ind w:left="601" w:hanging="601"/>
              <w:rPr>
                <w:rFonts w:ascii="Calibri" w:hAnsi="Calibri"/>
                <w:b w:val="0"/>
                <w:sz w:val="22"/>
                <w:szCs w:val="22"/>
              </w:rPr>
            </w:pPr>
            <w:r>
              <w:rPr>
                <w:rFonts w:ascii="Calibri" w:hAnsi="Calibri"/>
                <w:b w:val="0"/>
                <w:sz w:val="22"/>
                <w:szCs w:val="22"/>
              </w:rPr>
              <w:t>“</w:t>
            </w:r>
            <w:r w:rsidR="001160D8" w:rsidRPr="004106E9">
              <w:rPr>
                <w:rFonts w:ascii="Calibri" w:hAnsi="Calibri"/>
                <w:b w:val="0"/>
                <w:sz w:val="22"/>
                <w:szCs w:val="22"/>
              </w:rPr>
              <w:t>104.</w:t>
            </w:r>
            <w:r w:rsidR="001160D8" w:rsidRPr="004106E9">
              <w:rPr>
                <w:rFonts w:ascii="Calibri" w:hAnsi="Calibri"/>
                <w:b w:val="0"/>
                <w:sz w:val="22"/>
                <w:szCs w:val="22"/>
              </w:rPr>
              <w:tab/>
              <w:t>A Member, in the absence of another Member, (if a co-sponsored motion, the co-sponsor) and at that Member’s (or co-sponsor’s) request, may give a notice of motion for that Member and shall put that Member’s name on the notice. The Member giving the notice shall also sign the notice.</w:t>
            </w:r>
            <w:r>
              <w:rPr>
                <w:rFonts w:ascii="Calibri" w:hAnsi="Calibri"/>
                <w:b w:val="0"/>
                <w:sz w:val="22"/>
                <w:szCs w:val="22"/>
              </w:rPr>
              <w:t>”</w:t>
            </w:r>
            <w:r w:rsidR="00FF4D1E">
              <w:rPr>
                <w:rFonts w:ascii="Calibri" w:hAnsi="Calibri"/>
                <w:b w:val="0"/>
                <w:sz w:val="22"/>
                <w:szCs w:val="22"/>
              </w:rPr>
              <w:t>.</w:t>
            </w:r>
          </w:p>
          <w:p w:rsidR="001C0619" w:rsidRPr="004106E9" w:rsidRDefault="00134B0B" w:rsidP="00F60B05">
            <w:pPr>
              <w:spacing w:after="100"/>
              <w:ind w:left="0" w:firstLine="0"/>
              <w:rPr>
                <w:szCs w:val="22"/>
              </w:rPr>
            </w:pPr>
            <w:r w:rsidRPr="004106E9">
              <w:rPr>
                <w:szCs w:val="22"/>
              </w:rPr>
              <w:t>Recommended</w:t>
            </w:r>
            <w:r w:rsidR="001C0619" w:rsidRPr="004106E9">
              <w:rPr>
                <w:szCs w:val="22"/>
              </w:rPr>
              <w:t xml:space="preserve"> amendment 33</w:t>
            </w:r>
          </w:p>
          <w:p w:rsidR="001160D8" w:rsidRPr="004106E9" w:rsidRDefault="001C0619" w:rsidP="00F60B05">
            <w:pPr>
              <w:pStyle w:val="1"/>
              <w:spacing w:before="240" w:after="100" w:line="288" w:lineRule="auto"/>
              <w:ind w:left="0" w:firstLine="0"/>
              <w:rPr>
                <w:rFonts w:ascii="Calibri" w:hAnsi="Calibri"/>
                <w:b w:val="0"/>
                <w:sz w:val="22"/>
                <w:szCs w:val="22"/>
              </w:rPr>
            </w:pPr>
            <w:r w:rsidRPr="004106E9">
              <w:rPr>
                <w:rFonts w:ascii="Calibri" w:hAnsi="Calibri"/>
                <w:sz w:val="22"/>
                <w:szCs w:val="22"/>
              </w:rPr>
              <w:t>Standing order 110</w:t>
            </w:r>
            <w:r w:rsidRPr="004106E9">
              <w:rPr>
                <w:rFonts w:ascii="Calibri" w:hAnsi="Calibri"/>
                <w:b w:val="0"/>
                <w:sz w:val="22"/>
                <w:szCs w:val="22"/>
              </w:rPr>
              <w:t xml:space="preserve"> – </w:t>
            </w:r>
            <w:r w:rsidR="001160D8" w:rsidRPr="004106E9">
              <w:rPr>
                <w:rFonts w:ascii="Calibri" w:hAnsi="Calibri"/>
                <w:b w:val="0"/>
                <w:sz w:val="22"/>
                <w:szCs w:val="22"/>
              </w:rPr>
              <w:t>Terms altered</w:t>
            </w:r>
            <w:r w:rsidRPr="004106E9">
              <w:rPr>
                <w:rFonts w:ascii="Calibri" w:hAnsi="Calibri"/>
                <w:b w:val="0"/>
                <w:sz w:val="22"/>
                <w:szCs w:val="22"/>
              </w:rPr>
              <w:t xml:space="preserve"> – omit and substitute</w:t>
            </w:r>
          </w:p>
          <w:p w:rsidR="001160D8" w:rsidRPr="004106E9" w:rsidRDefault="004106E9" w:rsidP="00924352">
            <w:pPr>
              <w:pStyle w:val="1"/>
              <w:tabs>
                <w:tab w:val="clear" w:pos="1000"/>
              </w:tabs>
              <w:spacing w:before="240" w:after="100" w:line="288" w:lineRule="auto"/>
              <w:ind w:left="601" w:hanging="601"/>
              <w:rPr>
                <w:rFonts w:ascii="Calibri" w:hAnsi="Calibri"/>
                <w:b w:val="0"/>
                <w:i/>
                <w:iCs/>
                <w:sz w:val="22"/>
                <w:szCs w:val="22"/>
              </w:rPr>
            </w:pPr>
            <w:r>
              <w:rPr>
                <w:rFonts w:ascii="Calibri" w:hAnsi="Calibri"/>
                <w:b w:val="0"/>
                <w:sz w:val="22"/>
                <w:szCs w:val="22"/>
              </w:rPr>
              <w:t>“</w:t>
            </w:r>
            <w:r w:rsidR="001160D8" w:rsidRPr="004106E9">
              <w:rPr>
                <w:rFonts w:ascii="Calibri" w:hAnsi="Calibri"/>
                <w:b w:val="0"/>
                <w:sz w:val="22"/>
                <w:szCs w:val="22"/>
              </w:rPr>
              <w:t>110.</w:t>
            </w:r>
            <w:r w:rsidR="001160D8" w:rsidRPr="004106E9">
              <w:rPr>
                <w:rFonts w:ascii="Calibri" w:hAnsi="Calibri"/>
                <w:b w:val="0"/>
                <w:sz w:val="22"/>
                <w:szCs w:val="22"/>
              </w:rPr>
              <w:tab/>
              <w:t xml:space="preserve">A Member (or if a co-sponsored motion, the co-sponsor) who has given a notice of motion may alter its terms by notifying the Clerk in writing within such time as will enable the alteration to be made on the </w:t>
            </w:r>
            <w:r w:rsidR="001160D8" w:rsidRPr="004106E9">
              <w:rPr>
                <w:rFonts w:ascii="Calibri" w:hAnsi="Calibri"/>
                <w:b w:val="0"/>
                <w:i/>
                <w:iCs/>
                <w:sz w:val="22"/>
                <w:szCs w:val="22"/>
              </w:rPr>
              <w:t>Notice Paper</w:t>
            </w:r>
            <w:r w:rsidR="001160D8" w:rsidRPr="004106E9">
              <w:rPr>
                <w:rFonts w:ascii="Calibri" w:hAnsi="Calibri"/>
                <w:b w:val="0"/>
                <w:iCs/>
                <w:sz w:val="22"/>
                <w:szCs w:val="22"/>
              </w:rPr>
              <w:t>.</w:t>
            </w:r>
            <w:r w:rsidRPr="004106E9">
              <w:rPr>
                <w:rFonts w:ascii="Calibri" w:hAnsi="Calibri"/>
                <w:b w:val="0"/>
                <w:iCs/>
                <w:sz w:val="22"/>
                <w:szCs w:val="22"/>
              </w:rPr>
              <w:t>”</w:t>
            </w:r>
            <w:r w:rsidR="00FF4D1E">
              <w:rPr>
                <w:rFonts w:ascii="Calibri" w:hAnsi="Calibri"/>
                <w:b w:val="0"/>
                <w:iCs/>
                <w:sz w:val="22"/>
                <w:szCs w:val="22"/>
              </w:rPr>
              <w:t>.</w:t>
            </w:r>
          </w:p>
          <w:p w:rsidR="001C0619" w:rsidRPr="004106E9" w:rsidRDefault="00134B0B" w:rsidP="00F60B05">
            <w:pPr>
              <w:spacing w:after="100"/>
              <w:ind w:left="0" w:firstLine="0"/>
              <w:rPr>
                <w:szCs w:val="22"/>
              </w:rPr>
            </w:pPr>
            <w:r w:rsidRPr="004106E9">
              <w:rPr>
                <w:szCs w:val="22"/>
              </w:rPr>
              <w:t>Recommended</w:t>
            </w:r>
            <w:r w:rsidR="001C0619" w:rsidRPr="004106E9">
              <w:rPr>
                <w:szCs w:val="22"/>
              </w:rPr>
              <w:t xml:space="preserve"> amendment 34</w:t>
            </w:r>
          </w:p>
          <w:p w:rsidR="001160D8" w:rsidRPr="004106E9" w:rsidRDefault="001C0619" w:rsidP="00F60B05">
            <w:pPr>
              <w:pStyle w:val="1"/>
              <w:spacing w:before="240" w:after="100" w:line="288" w:lineRule="auto"/>
              <w:ind w:left="0" w:firstLine="0"/>
              <w:rPr>
                <w:rFonts w:ascii="Calibri" w:hAnsi="Calibri"/>
                <w:b w:val="0"/>
                <w:sz w:val="22"/>
                <w:szCs w:val="22"/>
              </w:rPr>
            </w:pPr>
            <w:r w:rsidRPr="004106E9">
              <w:rPr>
                <w:rFonts w:ascii="Calibri" w:hAnsi="Calibri"/>
                <w:iCs/>
                <w:sz w:val="22"/>
                <w:szCs w:val="22"/>
              </w:rPr>
              <w:t>Standing order 111</w:t>
            </w:r>
            <w:r w:rsidRPr="004106E9">
              <w:rPr>
                <w:rFonts w:ascii="Calibri" w:hAnsi="Calibri"/>
                <w:b w:val="0"/>
                <w:iCs/>
                <w:sz w:val="22"/>
                <w:szCs w:val="22"/>
              </w:rPr>
              <w:t xml:space="preserve"> – </w:t>
            </w:r>
            <w:r w:rsidR="001160D8" w:rsidRPr="004106E9">
              <w:rPr>
                <w:rFonts w:ascii="Calibri" w:hAnsi="Calibri"/>
                <w:b w:val="0"/>
                <w:sz w:val="22"/>
                <w:szCs w:val="22"/>
              </w:rPr>
              <w:t>Withdrawal of notice</w:t>
            </w:r>
            <w:r w:rsidRPr="004106E9">
              <w:rPr>
                <w:rFonts w:ascii="Calibri" w:hAnsi="Calibri"/>
                <w:b w:val="0"/>
                <w:sz w:val="22"/>
                <w:szCs w:val="22"/>
              </w:rPr>
              <w:t xml:space="preserve"> – omit and substitute</w:t>
            </w:r>
          </w:p>
          <w:p w:rsidR="00EE1A82" w:rsidRPr="00115F41" w:rsidRDefault="00062F31" w:rsidP="00924352">
            <w:pPr>
              <w:pStyle w:val="1"/>
              <w:spacing w:before="240" w:after="100" w:line="288" w:lineRule="auto"/>
              <w:ind w:left="601" w:hanging="601"/>
              <w:rPr>
                <w:b w:val="0"/>
              </w:rPr>
            </w:pPr>
            <w:r>
              <w:rPr>
                <w:rFonts w:ascii="Calibri" w:hAnsi="Calibri"/>
                <w:b w:val="0"/>
                <w:sz w:val="22"/>
                <w:szCs w:val="22"/>
              </w:rPr>
              <w:t>“</w:t>
            </w:r>
            <w:r w:rsidR="001160D8" w:rsidRPr="004106E9">
              <w:rPr>
                <w:rFonts w:ascii="Calibri" w:hAnsi="Calibri"/>
                <w:b w:val="0"/>
                <w:sz w:val="22"/>
                <w:szCs w:val="22"/>
              </w:rPr>
              <w:t>111.</w:t>
            </w:r>
            <w:r w:rsidR="001160D8" w:rsidRPr="004106E9">
              <w:rPr>
                <w:rFonts w:ascii="Calibri" w:hAnsi="Calibri"/>
                <w:b w:val="0"/>
                <w:sz w:val="22"/>
                <w:szCs w:val="22"/>
              </w:rPr>
              <w:tab/>
              <w:t>A Member (or if a co-sponsored motion, the co-sponsor) who has given a notice of motion may withdraw the notice by notifying the Clerk in writing at any time prior to that proposed for moving the motion.</w:t>
            </w:r>
            <w:r>
              <w:rPr>
                <w:rFonts w:ascii="Calibri" w:hAnsi="Calibri"/>
                <w:b w:val="0"/>
                <w:sz w:val="22"/>
                <w:szCs w:val="22"/>
              </w:rPr>
              <w:t>”</w:t>
            </w:r>
            <w:r w:rsidR="00FF4D1E">
              <w:rPr>
                <w:rFonts w:ascii="Calibri" w:hAnsi="Calibri"/>
                <w:b w:val="0"/>
                <w:sz w:val="22"/>
                <w:szCs w:val="22"/>
              </w:rPr>
              <w:t>.</w:t>
            </w:r>
          </w:p>
        </w:tc>
      </w:tr>
    </w:tbl>
    <w:p w:rsidR="009827C9" w:rsidRPr="00115F41" w:rsidRDefault="009827C9" w:rsidP="00C14E16">
      <w:pPr>
        <w:pStyle w:val="Heading3"/>
      </w:pPr>
      <w:bookmarkStart w:id="64" w:name="_Toc528045203"/>
      <w:r w:rsidRPr="00115F41">
        <w:t>Standing order 107 – Unbecoming notice amended</w:t>
      </w:r>
      <w:bookmarkEnd w:id="64"/>
    </w:p>
    <w:p w:rsidR="009827C9" w:rsidRPr="009827C9" w:rsidRDefault="001C0619" w:rsidP="00C14E16">
      <w:pPr>
        <w:pStyle w:val="BodyText"/>
      </w:pPr>
      <w:r>
        <w:t xml:space="preserve">The current standing order relating to unbecoming notices requires the Speaker to amend the notice and notify the Member about the revision. </w:t>
      </w:r>
      <w:r w:rsidR="00736C0F">
        <w:t xml:space="preserve">The </w:t>
      </w:r>
      <w:r w:rsidR="00CA73FD">
        <w:t>C</w:t>
      </w:r>
      <w:r w:rsidR="00736C0F">
        <w:t xml:space="preserve">ommittee considers that it is desirable to </w:t>
      </w:r>
      <w:r w:rsidR="00736C0F">
        <w:lastRenderedPageBreak/>
        <w:t xml:space="preserve">amend standing order 107 in order that the </w:t>
      </w:r>
      <w:r w:rsidR="00CA73FD">
        <w:t>M</w:t>
      </w:r>
      <w:r w:rsidR="00736C0F">
        <w:t>ember is giv</w:t>
      </w:r>
      <w:r w:rsidR="00156162">
        <w:t>en</w:t>
      </w:r>
      <w:r w:rsidR="00736C0F">
        <w:t xml:space="preserve"> the opportunity to clarify the content of the motion. </w:t>
      </w:r>
    </w:p>
    <w:tbl>
      <w:tblPr>
        <w:tblStyle w:val="CommitteeTable"/>
        <w:tblW w:w="9214" w:type="dxa"/>
        <w:tblInd w:w="-5" w:type="dxa"/>
        <w:tblLook w:val="04A0" w:firstRow="1" w:lastRow="0" w:firstColumn="1" w:lastColumn="0" w:noHBand="0" w:noVBand="1"/>
      </w:tblPr>
      <w:tblGrid>
        <w:gridCol w:w="9214"/>
      </w:tblGrid>
      <w:tr w:rsidR="009827C9" w:rsidTr="00115F41">
        <w:trPr>
          <w:cnfStyle w:val="100000000000" w:firstRow="1" w:lastRow="0" w:firstColumn="0" w:lastColumn="0" w:oddVBand="0" w:evenVBand="0" w:oddHBand="0" w:evenHBand="0" w:firstRowFirstColumn="0" w:firstRowLastColumn="0" w:lastRowFirstColumn="0" w:lastRowLastColumn="0"/>
        </w:trPr>
        <w:tc>
          <w:tcPr>
            <w:tcW w:w="9214" w:type="dxa"/>
            <w:shd w:val="clear" w:color="auto" w:fill="F2F2F2" w:themeFill="background1" w:themeFillShade="F2"/>
          </w:tcPr>
          <w:p w:rsidR="009827C9" w:rsidRPr="00472238" w:rsidRDefault="00134B0B" w:rsidP="00F60B05">
            <w:pPr>
              <w:ind w:left="0" w:firstLine="0"/>
              <w:rPr>
                <w:b w:val="0"/>
              </w:rPr>
            </w:pPr>
            <w:r>
              <w:t>Recommended</w:t>
            </w:r>
            <w:r w:rsidRPr="00472238" w:rsidDel="00134B0B">
              <w:t xml:space="preserve"> </w:t>
            </w:r>
            <w:r w:rsidR="009827C9" w:rsidRPr="00472238">
              <w:t xml:space="preserve">amendment </w:t>
            </w:r>
            <w:r w:rsidR="001C0619">
              <w:t>35</w:t>
            </w:r>
          </w:p>
          <w:p w:rsidR="009827C9" w:rsidRPr="00115F41" w:rsidRDefault="00062F31" w:rsidP="00F60B05">
            <w:pPr>
              <w:ind w:left="0" w:firstLine="0"/>
              <w:rPr>
                <w:b w:val="0"/>
              </w:rPr>
            </w:pPr>
            <w:r>
              <w:t>S</w:t>
            </w:r>
            <w:r w:rsidRPr="00062F31">
              <w:t>tanding order 107</w:t>
            </w:r>
            <w:r>
              <w:rPr>
                <w:b w:val="0"/>
              </w:rPr>
              <w:t xml:space="preserve"> –  omit and substitute</w:t>
            </w:r>
          </w:p>
          <w:p w:rsidR="009827C9" w:rsidRPr="00472238" w:rsidRDefault="00062F31" w:rsidP="00F60B05">
            <w:pPr>
              <w:ind w:left="0" w:firstLine="0"/>
              <w:rPr>
                <w:b w:val="0"/>
              </w:rPr>
            </w:pPr>
            <w:r>
              <w:t>“</w:t>
            </w:r>
            <w:r w:rsidR="009827C9" w:rsidRPr="00472238">
              <w:t>Unbecoming notice amended</w:t>
            </w:r>
          </w:p>
          <w:p w:rsidR="009827C9" w:rsidRPr="00115F41" w:rsidRDefault="009827C9" w:rsidP="00924352">
            <w:pPr>
              <w:ind w:left="601" w:hanging="601"/>
              <w:rPr>
                <w:b w:val="0"/>
              </w:rPr>
            </w:pPr>
            <w:r w:rsidRPr="00115F41">
              <w:rPr>
                <w:b w:val="0"/>
              </w:rPr>
              <w:t>107.</w:t>
            </w:r>
            <w:r w:rsidRPr="00115F41">
              <w:rPr>
                <w:b w:val="0"/>
              </w:rPr>
              <w:tab/>
              <w:t>A notice of motion which, in the opinion of the Speaker, is too long, contains unbecoming expressions, or offends against any standing order, shall be referred back to the Member for clarification before it appears on the Notice Paper.</w:t>
            </w:r>
            <w:r w:rsidR="00062F31">
              <w:rPr>
                <w:b w:val="0"/>
              </w:rPr>
              <w:t>”</w:t>
            </w:r>
            <w:r w:rsidR="00FF4D1E">
              <w:rPr>
                <w:b w:val="0"/>
              </w:rPr>
              <w:t>.</w:t>
            </w:r>
          </w:p>
        </w:tc>
      </w:tr>
    </w:tbl>
    <w:p w:rsidR="005027A9" w:rsidRPr="00115F41" w:rsidRDefault="005027A9" w:rsidP="00924352">
      <w:pPr>
        <w:pStyle w:val="Heading3"/>
        <w:ind w:left="0" w:firstLine="0"/>
      </w:pPr>
      <w:bookmarkStart w:id="65" w:name="_Toc528045204"/>
      <w:bookmarkStart w:id="66" w:name="_Toc514754838"/>
      <w:r w:rsidRPr="00115F41">
        <w:t xml:space="preserve">Standing order </w:t>
      </w:r>
      <w:r w:rsidR="00062F31">
        <w:t>113(</w:t>
      </w:r>
      <w:r w:rsidR="00062F31" w:rsidRPr="00062F31">
        <w:rPr>
          <w:smallCaps w:val="0"/>
        </w:rPr>
        <w:t>a</w:t>
      </w:r>
      <w:r>
        <w:t>)</w:t>
      </w:r>
      <w:r w:rsidRPr="00115F41">
        <w:t xml:space="preserve"> – </w:t>
      </w:r>
      <w:r>
        <w:t>Questions without notice and questions on notice</w:t>
      </w:r>
      <w:bookmarkEnd w:id="65"/>
    </w:p>
    <w:p w:rsidR="005027A9" w:rsidRDefault="005027A9" w:rsidP="00C14E16">
      <w:pPr>
        <w:pStyle w:val="BodyText"/>
      </w:pPr>
      <w:r>
        <w:t xml:space="preserve">With the adoption of a </w:t>
      </w:r>
      <w:r w:rsidR="00FF4D1E">
        <w:t>Q</w:t>
      </w:r>
      <w:r>
        <w:t>uestions on</w:t>
      </w:r>
      <w:r w:rsidR="00FF4D1E">
        <w:t xml:space="preserve"> No</w:t>
      </w:r>
      <w:r>
        <w:t xml:space="preserve">tice </w:t>
      </w:r>
      <w:r w:rsidR="00FF4D1E">
        <w:t>P</w:t>
      </w:r>
      <w:r>
        <w:t xml:space="preserve">aper that is published electronically on </w:t>
      </w:r>
      <w:r w:rsidR="00524D88">
        <w:t>Friday</w:t>
      </w:r>
      <w:r w:rsidR="0002769C">
        <w:t>s of sitting weeks</w:t>
      </w:r>
      <w:r>
        <w:t>, th</w:t>
      </w:r>
      <w:r w:rsidR="0002769C">
        <w:t xml:space="preserve">e </w:t>
      </w:r>
      <w:r w:rsidR="00CA73FD">
        <w:t>C</w:t>
      </w:r>
      <w:r w:rsidR="0002769C">
        <w:t xml:space="preserve">ommittee recommends that </w:t>
      </w:r>
      <w:r>
        <w:t>the timing and format required for the lodging of questions on notice</w:t>
      </w:r>
      <w:r w:rsidR="0002769C">
        <w:t xml:space="preserve"> be amended.</w:t>
      </w:r>
    </w:p>
    <w:tbl>
      <w:tblPr>
        <w:tblStyle w:val="CommitteeTable"/>
        <w:tblW w:w="9214" w:type="dxa"/>
        <w:tblInd w:w="-5" w:type="dxa"/>
        <w:tblLook w:val="04A0" w:firstRow="1" w:lastRow="0" w:firstColumn="1" w:lastColumn="0" w:noHBand="0" w:noVBand="1"/>
      </w:tblPr>
      <w:tblGrid>
        <w:gridCol w:w="9214"/>
      </w:tblGrid>
      <w:tr w:rsidR="005027A9" w:rsidTr="009A3BF2">
        <w:trPr>
          <w:cnfStyle w:val="100000000000" w:firstRow="1" w:lastRow="0" w:firstColumn="0" w:lastColumn="0" w:oddVBand="0" w:evenVBand="0" w:oddHBand="0" w:evenHBand="0" w:firstRowFirstColumn="0" w:firstRowLastColumn="0" w:lastRowFirstColumn="0" w:lastRowLastColumn="0"/>
        </w:trPr>
        <w:tc>
          <w:tcPr>
            <w:tcW w:w="9214" w:type="dxa"/>
            <w:shd w:val="clear" w:color="auto" w:fill="F2F2F2" w:themeFill="background1" w:themeFillShade="F2"/>
          </w:tcPr>
          <w:p w:rsidR="005027A9" w:rsidRPr="00472238" w:rsidRDefault="00134B0B" w:rsidP="00F60B05">
            <w:pPr>
              <w:spacing w:after="100"/>
              <w:ind w:left="0" w:firstLine="0"/>
              <w:rPr>
                <w:b w:val="0"/>
              </w:rPr>
            </w:pPr>
            <w:r>
              <w:t>Recommended</w:t>
            </w:r>
            <w:r w:rsidRPr="00472238" w:rsidDel="00134B0B">
              <w:t xml:space="preserve"> </w:t>
            </w:r>
            <w:r w:rsidR="005027A9" w:rsidRPr="00472238">
              <w:t xml:space="preserve">amendment </w:t>
            </w:r>
            <w:r w:rsidR="005027A9">
              <w:t>36</w:t>
            </w:r>
          </w:p>
          <w:p w:rsidR="005027A9" w:rsidRPr="00062F31" w:rsidRDefault="00062F31" w:rsidP="00F60B05">
            <w:pPr>
              <w:spacing w:after="100"/>
              <w:ind w:left="0" w:firstLine="0"/>
              <w:rPr>
                <w:b w:val="0"/>
                <w:szCs w:val="22"/>
              </w:rPr>
            </w:pPr>
            <w:r w:rsidRPr="00062F31">
              <w:rPr>
                <w:szCs w:val="22"/>
              </w:rPr>
              <w:t>Standing order 113(a)</w:t>
            </w:r>
            <w:r w:rsidRPr="00062F31">
              <w:rPr>
                <w:b w:val="0"/>
                <w:szCs w:val="22"/>
              </w:rPr>
              <w:t xml:space="preserve"> – o</w:t>
            </w:r>
            <w:r w:rsidR="005027A9" w:rsidRPr="00062F31">
              <w:rPr>
                <w:b w:val="0"/>
                <w:szCs w:val="22"/>
              </w:rPr>
              <w:t xml:space="preserve">mit </w:t>
            </w:r>
            <w:r>
              <w:rPr>
                <w:b w:val="0"/>
                <w:szCs w:val="22"/>
              </w:rPr>
              <w:t xml:space="preserve"> and substitute</w:t>
            </w:r>
          </w:p>
          <w:p w:rsidR="005027A9" w:rsidRPr="00062F31" w:rsidRDefault="00062F31" w:rsidP="00F60B05">
            <w:pPr>
              <w:pStyle w:val="1"/>
              <w:tabs>
                <w:tab w:val="clear" w:pos="1000"/>
                <w:tab w:val="left" w:pos="459"/>
                <w:tab w:val="left" w:pos="600"/>
                <w:tab w:val="left" w:pos="1026"/>
              </w:tabs>
              <w:spacing w:before="240" w:after="100" w:line="288" w:lineRule="auto"/>
              <w:ind w:left="0" w:firstLine="0"/>
              <w:rPr>
                <w:rFonts w:ascii="Calibri" w:hAnsi="Calibri"/>
                <w:sz w:val="22"/>
                <w:szCs w:val="22"/>
              </w:rPr>
            </w:pPr>
            <w:r w:rsidRPr="00062F31">
              <w:rPr>
                <w:rFonts w:ascii="Calibri" w:hAnsi="Calibri"/>
                <w:sz w:val="22"/>
                <w:szCs w:val="22"/>
              </w:rPr>
              <w:t>“</w:t>
            </w:r>
            <w:r w:rsidR="005027A9" w:rsidRPr="00062F31">
              <w:rPr>
                <w:rFonts w:ascii="Calibri" w:hAnsi="Calibri"/>
                <w:sz w:val="22"/>
                <w:szCs w:val="22"/>
              </w:rPr>
              <w:t>Questions without notice and questions on notice</w:t>
            </w:r>
          </w:p>
          <w:p w:rsidR="005027A9" w:rsidRPr="00115F41" w:rsidRDefault="005027A9" w:rsidP="00924352">
            <w:pPr>
              <w:pStyle w:val="1"/>
              <w:tabs>
                <w:tab w:val="clear" w:pos="1000"/>
                <w:tab w:val="left" w:pos="1026"/>
                <w:tab w:val="left" w:pos="1173"/>
              </w:tabs>
              <w:spacing w:before="240" w:after="100" w:line="288" w:lineRule="auto"/>
              <w:ind w:left="601" w:hanging="601"/>
              <w:rPr>
                <w:b w:val="0"/>
              </w:rPr>
            </w:pPr>
            <w:r w:rsidRPr="00062F31">
              <w:rPr>
                <w:rFonts w:ascii="Calibri" w:hAnsi="Calibri"/>
                <w:b w:val="0"/>
                <w:sz w:val="22"/>
                <w:szCs w:val="22"/>
              </w:rPr>
              <w:t>113.</w:t>
            </w:r>
            <w:r w:rsidRPr="00062F31">
              <w:rPr>
                <w:rFonts w:ascii="Calibri" w:hAnsi="Calibri"/>
                <w:b w:val="0"/>
                <w:sz w:val="22"/>
                <w:szCs w:val="22"/>
              </w:rPr>
              <w:tab/>
              <w:t>(a)</w:t>
            </w:r>
            <w:r w:rsidRPr="00062F31">
              <w:rPr>
                <w:rFonts w:ascii="Calibri" w:hAnsi="Calibri"/>
                <w:b w:val="0"/>
                <w:sz w:val="22"/>
                <w:szCs w:val="22"/>
              </w:rPr>
              <w:tab/>
              <w:t xml:space="preserve">A Member may ask a question in writing to be placed on the </w:t>
            </w:r>
            <w:r w:rsidRPr="00062F31">
              <w:rPr>
                <w:rFonts w:ascii="Calibri" w:hAnsi="Calibri"/>
                <w:b w:val="0"/>
                <w:i/>
                <w:sz w:val="22"/>
                <w:szCs w:val="22"/>
              </w:rPr>
              <w:t xml:space="preserve">Questions on </w:t>
            </w:r>
            <w:r w:rsidRPr="00062F31">
              <w:rPr>
                <w:rFonts w:ascii="Calibri" w:hAnsi="Calibri"/>
                <w:b w:val="0"/>
                <w:i/>
                <w:iCs/>
                <w:sz w:val="22"/>
                <w:szCs w:val="22"/>
              </w:rPr>
              <w:t>Notice Paper</w:t>
            </w:r>
            <w:r w:rsidRPr="00062F31">
              <w:rPr>
                <w:rFonts w:ascii="Calibri" w:hAnsi="Calibri"/>
                <w:b w:val="0"/>
                <w:sz w:val="22"/>
                <w:szCs w:val="22"/>
              </w:rPr>
              <w:t xml:space="preserve"> for written reply. Such questions shall be lodged with the Clerk, in both hard copy and electronically by 12 noon of a sitting day</w:t>
            </w:r>
            <w:r w:rsidR="0002769C" w:rsidRPr="00062F31">
              <w:rPr>
                <w:rFonts w:ascii="Calibri" w:hAnsi="Calibri"/>
                <w:b w:val="0"/>
                <w:sz w:val="22"/>
                <w:szCs w:val="22"/>
              </w:rPr>
              <w:t>.</w:t>
            </w:r>
            <w:r w:rsidR="00062F31" w:rsidRPr="00062F31">
              <w:rPr>
                <w:rFonts w:ascii="Calibri" w:hAnsi="Calibri"/>
                <w:b w:val="0"/>
                <w:sz w:val="22"/>
                <w:szCs w:val="22"/>
              </w:rPr>
              <w:t>”</w:t>
            </w:r>
            <w:r w:rsidR="00FF4D1E">
              <w:rPr>
                <w:rFonts w:ascii="Calibri" w:hAnsi="Calibri"/>
                <w:b w:val="0"/>
                <w:sz w:val="22"/>
                <w:szCs w:val="22"/>
              </w:rPr>
              <w:t>.</w:t>
            </w:r>
          </w:p>
        </w:tc>
      </w:tr>
    </w:tbl>
    <w:p w:rsidR="005027A9" w:rsidRPr="00115F41" w:rsidRDefault="005027A9" w:rsidP="00924352">
      <w:pPr>
        <w:pStyle w:val="Heading3"/>
        <w:ind w:left="0" w:firstLine="0"/>
      </w:pPr>
      <w:bookmarkStart w:id="67" w:name="_Toc528045205"/>
      <w:r w:rsidRPr="00115F41">
        <w:t xml:space="preserve">Standing order </w:t>
      </w:r>
      <w:r>
        <w:t>113A</w:t>
      </w:r>
      <w:r w:rsidRPr="00115F41">
        <w:t xml:space="preserve"> – </w:t>
      </w:r>
      <w:r>
        <w:t>Questions without notice – number of questions</w:t>
      </w:r>
      <w:bookmarkEnd w:id="67"/>
    </w:p>
    <w:p w:rsidR="00835387" w:rsidRDefault="00835387" w:rsidP="00C14E16">
      <w:pPr>
        <w:pStyle w:val="BodyText"/>
      </w:pPr>
      <w:r>
        <w:t xml:space="preserve">This amendment clarifies that question time shall not conclude until all </w:t>
      </w:r>
      <w:r w:rsidR="00CA73FD">
        <w:t>M</w:t>
      </w:r>
      <w:r>
        <w:t>embers wishing to ask a question had done so</w:t>
      </w:r>
      <w:r w:rsidR="00062F31">
        <w:rPr>
          <w:rStyle w:val="FootnoteReference"/>
        </w:rPr>
        <w:footnoteReference w:id="20"/>
      </w:r>
      <w:r>
        <w:t>.</w:t>
      </w:r>
      <w:r w:rsidR="00CA73FD">
        <w:t xml:space="preserve"> It also removes the requirement for a Member “to rise” to ask a question, in line with the recommended amendment to standing order 43.</w:t>
      </w:r>
    </w:p>
    <w:tbl>
      <w:tblPr>
        <w:tblStyle w:val="CommitteeTable"/>
        <w:tblW w:w="9214" w:type="dxa"/>
        <w:tblInd w:w="-5" w:type="dxa"/>
        <w:tblLook w:val="04A0" w:firstRow="1" w:lastRow="0" w:firstColumn="1" w:lastColumn="0" w:noHBand="0" w:noVBand="1"/>
      </w:tblPr>
      <w:tblGrid>
        <w:gridCol w:w="9214"/>
      </w:tblGrid>
      <w:tr w:rsidR="005027A9" w:rsidTr="009A3BF2">
        <w:trPr>
          <w:cnfStyle w:val="100000000000" w:firstRow="1" w:lastRow="0" w:firstColumn="0" w:lastColumn="0" w:oddVBand="0" w:evenVBand="0" w:oddHBand="0" w:evenHBand="0" w:firstRowFirstColumn="0" w:firstRowLastColumn="0" w:lastRowFirstColumn="0" w:lastRowLastColumn="0"/>
        </w:trPr>
        <w:tc>
          <w:tcPr>
            <w:tcW w:w="9214" w:type="dxa"/>
            <w:shd w:val="clear" w:color="auto" w:fill="F2F2F2" w:themeFill="background1" w:themeFillShade="F2"/>
          </w:tcPr>
          <w:p w:rsidR="005027A9" w:rsidRPr="00472238" w:rsidRDefault="00134B0B" w:rsidP="00F60B05">
            <w:pPr>
              <w:spacing w:after="100"/>
              <w:ind w:left="0" w:firstLine="0"/>
              <w:rPr>
                <w:b w:val="0"/>
              </w:rPr>
            </w:pPr>
            <w:r>
              <w:lastRenderedPageBreak/>
              <w:t>Recommended</w:t>
            </w:r>
            <w:r w:rsidR="005027A9" w:rsidRPr="00472238">
              <w:t xml:space="preserve"> amendment </w:t>
            </w:r>
            <w:r w:rsidR="00A0165A">
              <w:t>37</w:t>
            </w:r>
          </w:p>
          <w:p w:rsidR="005027A9" w:rsidRPr="00062F31" w:rsidRDefault="00062F31" w:rsidP="00F60B05">
            <w:pPr>
              <w:spacing w:after="100"/>
              <w:ind w:left="0" w:firstLine="0"/>
              <w:rPr>
                <w:b w:val="0"/>
                <w:szCs w:val="22"/>
              </w:rPr>
            </w:pPr>
            <w:r w:rsidRPr="00062F31">
              <w:rPr>
                <w:szCs w:val="22"/>
              </w:rPr>
              <w:t>Standing order 113A</w:t>
            </w:r>
            <w:r w:rsidRPr="00062F31">
              <w:rPr>
                <w:b w:val="0"/>
                <w:szCs w:val="22"/>
              </w:rPr>
              <w:t xml:space="preserve"> – o</w:t>
            </w:r>
            <w:r w:rsidR="005027A9" w:rsidRPr="00062F31">
              <w:rPr>
                <w:b w:val="0"/>
                <w:szCs w:val="22"/>
              </w:rPr>
              <w:t>mit</w:t>
            </w:r>
            <w:r w:rsidRPr="00062F31">
              <w:rPr>
                <w:b w:val="0"/>
                <w:szCs w:val="22"/>
              </w:rPr>
              <w:t xml:space="preserve">  and</w:t>
            </w:r>
            <w:r w:rsidR="005027A9" w:rsidRPr="00062F31">
              <w:rPr>
                <w:b w:val="0"/>
                <w:szCs w:val="22"/>
              </w:rPr>
              <w:t xml:space="preserve"> substitute:</w:t>
            </w:r>
          </w:p>
          <w:p w:rsidR="00A0165A" w:rsidRPr="00062F31" w:rsidRDefault="00062F31" w:rsidP="00F60B05">
            <w:pPr>
              <w:pStyle w:val="2ndHeading"/>
              <w:tabs>
                <w:tab w:val="left" w:pos="459"/>
                <w:tab w:val="left" w:pos="600"/>
                <w:tab w:val="left" w:pos="1026"/>
                <w:tab w:val="left" w:pos="1161"/>
              </w:tabs>
              <w:spacing w:before="240" w:after="100" w:line="288" w:lineRule="auto"/>
              <w:ind w:left="0" w:firstLine="0"/>
              <w:rPr>
                <w:rFonts w:ascii="Calibri" w:hAnsi="Calibri"/>
                <w:sz w:val="22"/>
                <w:szCs w:val="22"/>
              </w:rPr>
            </w:pPr>
            <w:r w:rsidRPr="00062F31">
              <w:rPr>
                <w:rFonts w:ascii="Calibri" w:hAnsi="Calibri"/>
                <w:sz w:val="22"/>
                <w:szCs w:val="22"/>
              </w:rPr>
              <w:t>“</w:t>
            </w:r>
            <w:r w:rsidR="00A0165A" w:rsidRPr="00062F31">
              <w:rPr>
                <w:rFonts w:ascii="Calibri" w:hAnsi="Calibri"/>
                <w:sz w:val="22"/>
                <w:szCs w:val="22"/>
              </w:rPr>
              <w:t>Questions without notice – number of questions</w:t>
            </w:r>
          </w:p>
          <w:p w:rsidR="005027A9" w:rsidRPr="00062F31" w:rsidRDefault="00A0165A" w:rsidP="00924352">
            <w:pPr>
              <w:tabs>
                <w:tab w:val="left" w:pos="1026"/>
              </w:tabs>
              <w:spacing w:after="100"/>
              <w:ind w:left="601" w:hanging="601"/>
              <w:rPr>
                <w:b w:val="0"/>
                <w:szCs w:val="22"/>
              </w:rPr>
            </w:pPr>
            <w:r w:rsidRPr="00062F31">
              <w:rPr>
                <w:b w:val="0"/>
                <w:szCs w:val="22"/>
              </w:rPr>
              <w:t>113A.</w:t>
            </w:r>
            <w:r w:rsidRPr="00062F31">
              <w:rPr>
                <w:b w:val="0"/>
                <w:szCs w:val="22"/>
              </w:rPr>
              <w:tab/>
              <w:t>Questions without notice shall not be concluded until all non-Executive Members seeking to speak have asked at least one question</w:t>
            </w:r>
            <w:r w:rsidR="00062F31" w:rsidRPr="00062F31">
              <w:rPr>
                <w:b w:val="0"/>
                <w:szCs w:val="22"/>
              </w:rPr>
              <w:t>.”</w:t>
            </w:r>
            <w:r w:rsidR="00FF4D1E">
              <w:rPr>
                <w:b w:val="0"/>
                <w:szCs w:val="22"/>
              </w:rPr>
              <w:t>.</w:t>
            </w:r>
          </w:p>
        </w:tc>
      </w:tr>
    </w:tbl>
    <w:p w:rsidR="004C6E9A" w:rsidRPr="00115F41" w:rsidRDefault="004C6E9A" w:rsidP="00C14E16">
      <w:pPr>
        <w:pStyle w:val="Heading3"/>
      </w:pPr>
      <w:bookmarkStart w:id="68" w:name="_Toc528045206"/>
      <w:r w:rsidRPr="00115F41">
        <w:t xml:space="preserve">Standing order </w:t>
      </w:r>
      <w:r>
        <w:t>117 – Rules for all questions</w:t>
      </w:r>
      <w:bookmarkEnd w:id="68"/>
    </w:p>
    <w:p w:rsidR="004C6E9A" w:rsidRDefault="004C6E9A" w:rsidP="00C14E16">
      <w:pPr>
        <w:pStyle w:val="BodyText"/>
      </w:pPr>
      <w:r>
        <w:t xml:space="preserve">It was put to the </w:t>
      </w:r>
      <w:r w:rsidR="00CA73FD">
        <w:t>C</w:t>
      </w:r>
      <w:r>
        <w:t>ommittee</w:t>
      </w:r>
      <w:r w:rsidR="00062F31">
        <w:rPr>
          <w:rStyle w:val="FootnoteReference"/>
        </w:rPr>
        <w:footnoteReference w:id="21"/>
      </w:r>
      <w:r>
        <w:t xml:space="preserve"> that the term “epithet” was not in common usage and its meaning unclear</w:t>
      </w:r>
      <w:r w:rsidR="0002769C">
        <w:t xml:space="preserve"> [ref]</w:t>
      </w:r>
      <w:r>
        <w:t>. Th</w:t>
      </w:r>
      <w:r w:rsidR="0002769C">
        <w:t xml:space="preserve">e </w:t>
      </w:r>
      <w:r w:rsidR="00CA73FD">
        <w:t xml:space="preserve">Committee </w:t>
      </w:r>
      <w:r w:rsidR="0002769C">
        <w:t xml:space="preserve">supports an </w:t>
      </w:r>
      <w:r>
        <w:t xml:space="preserve">amendment </w:t>
      </w:r>
      <w:r w:rsidR="0002769C">
        <w:t xml:space="preserve">to </w:t>
      </w:r>
      <w:r>
        <w:t>remove the reference.</w:t>
      </w:r>
    </w:p>
    <w:tbl>
      <w:tblPr>
        <w:tblStyle w:val="CommitteeTable"/>
        <w:tblW w:w="9214" w:type="dxa"/>
        <w:tblInd w:w="-5" w:type="dxa"/>
        <w:tblLook w:val="04A0" w:firstRow="1" w:lastRow="0" w:firstColumn="1" w:lastColumn="0" w:noHBand="0" w:noVBand="1"/>
      </w:tblPr>
      <w:tblGrid>
        <w:gridCol w:w="9214"/>
      </w:tblGrid>
      <w:tr w:rsidR="004C6E9A" w:rsidTr="009A3BF2">
        <w:trPr>
          <w:cnfStyle w:val="100000000000" w:firstRow="1" w:lastRow="0" w:firstColumn="0" w:lastColumn="0" w:oddVBand="0" w:evenVBand="0" w:oddHBand="0" w:evenHBand="0" w:firstRowFirstColumn="0" w:firstRowLastColumn="0" w:lastRowFirstColumn="0" w:lastRowLastColumn="0"/>
        </w:trPr>
        <w:tc>
          <w:tcPr>
            <w:tcW w:w="9214" w:type="dxa"/>
            <w:shd w:val="clear" w:color="auto" w:fill="F2F2F2" w:themeFill="background1" w:themeFillShade="F2"/>
          </w:tcPr>
          <w:p w:rsidR="004C6E9A" w:rsidRPr="00472238" w:rsidRDefault="00134B0B" w:rsidP="00F60B05">
            <w:pPr>
              <w:rPr>
                <w:b w:val="0"/>
              </w:rPr>
            </w:pPr>
            <w:r>
              <w:t>Recommended</w:t>
            </w:r>
            <w:r w:rsidRPr="00472238" w:rsidDel="00134B0B">
              <w:t xml:space="preserve"> </w:t>
            </w:r>
            <w:r w:rsidR="004C6E9A" w:rsidRPr="00472238">
              <w:t xml:space="preserve">amendment </w:t>
            </w:r>
            <w:r w:rsidR="004C6E9A">
              <w:t>38</w:t>
            </w:r>
          </w:p>
          <w:p w:rsidR="004C6E9A" w:rsidRPr="00115F41" w:rsidRDefault="004C6E9A" w:rsidP="00F60B05">
            <w:pPr>
              <w:rPr>
                <w:b w:val="0"/>
              </w:rPr>
            </w:pPr>
            <w:r w:rsidRPr="00062F31">
              <w:t>Standing order 117 (b</w:t>
            </w:r>
            <w:r w:rsidR="007D5B38" w:rsidRPr="00062F31">
              <w:t>) (</w:t>
            </w:r>
            <w:r w:rsidRPr="00062F31">
              <w:t>v)</w:t>
            </w:r>
            <w:r w:rsidR="00062F31">
              <w:rPr>
                <w:b w:val="0"/>
              </w:rPr>
              <w:t xml:space="preserve"> </w:t>
            </w:r>
            <w:r w:rsidR="007D5B38">
              <w:rPr>
                <w:b w:val="0"/>
              </w:rPr>
              <w:t xml:space="preserve">– </w:t>
            </w:r>
            <w:r w:rsidR="007D5B38" w:rsidRPr="00115F41">
              <w:rPr>
                <w:b w:val="0"/>
              </w:rPr>
              <w:t>omit</w:t>
            </w:r>
            <w:r>
              <w:rPr>
                <w:b w:val="0"/>
              </w:rPr>
              <w:t xml:space="preserve"> “epithet”</w:t>
            </w:r>
            <w:r w:rsidR="00FF4D1E">
              <w:rPr>
                <w:b w:val="0"/>
              </w:rPr>
              <w:t>.</w:t>
            </w:r>
          </w:p>
        </w:tc>
      </w:tr>
    </w:tbl>
    <w:p w:rsidR="009827C9" w:rsidRPr="00115F41" w:rsidRDefault="009827C9" w:rsidP="00924352">
      <w:pPr>
        <w:pStyle w:val="Heading3"/>
        <w:ind w:left="0" w:firstLine="0"/>
      </w:pPr>
      <w:bookmarkStart w:id="69" w:name="_Toc528045207"/>
      <w:r w:rsidRPr="00115F41">
        <w:t>Standing order 118(c) – Answers to questions without notice – Response to question without notice being in the form of a ministerial statement</w:t>
      </w:r>
      <w:bookmarkEnd w:id="66"/>
      <w:bookmarkEnd w:id="69"/>
    </w:p>
    <w:p w:rsidR="009827C9" w:rsidRPr="009827C9" w:rsidRDefault="0002769C" w:rsidP="00C14E16">
      <w:pPr>
        <w:pStyle w:val="BodyText"/>
      </w:pPr>
      <w:r>
        <w:t xml:space="preserve">The </w:t>
      </w:r>
      <w:r w:rsidR="00CA73FD">
        <w:t>C</w:t>
      </w:r>
      <w:r>
        <w:t xml:space="preserve">ommittee heard </w:t>
      </w:r>
      <w:r w:rsidR="009827C9" w:rsidRPr="009827C9">
        <w:t>with the advent of</w:t>
      </w:r>
      <w:r w:rsidR="006C6622">
        <w:t xml:space="preserve"> </w:t>
      </w:r>
      <w:r>
        <w:t>two</w:t>
      </w:r>
      <w:r w:rsidR="006C6622">
        <w:t xml:space="preserve"> minutes answers to question</w:t>
      </w:r>
      <w:r w:rsidR="009827C9" w:rsidRPr="009827C9">
        <w:t xml:space="preserve">s, the capacity for a </w:t>
      </w:r>
      <w:r>
        <w:t>m</w:t>
      </w:r>
      <w:r w:rsidR="009827C9" w:rsidRPr="009827C9">
        <w:t>inister to make what amounts to a ministerial statement during the question time period is limited</w:t>
      </w:r>
      <w:r w:rsidR="00062F31">
        <w:rPr>
          <w:rStyle w:val="FootnoteReference"/>
        </w:rPr>
        <w:footnoteReference w:id="22"/>
      </w:r>
      <w:r w:rsidR="00062F31">
        <w:t>.</w:t>
      </w:r>
      <w:r w:rsidR="009827C9" w:rsidRPr="009827C9">
        <w:t xml:space="preserve"> It is also the case that determining whether or not an answer is in a form of a ministerial statement is an exceedingly difficult one for the chair to determine. Accordingly, </w:t>
      </w:r>
      <w:r>
        <w:t xml:space="preserve">the </w:t>
      </w:r>
      <w:r w:rsidR="00CA73FD">
        <w:t>C</w:t>
      </w:r>
      <w:r>
        <w:t>ommittee supports the deletion of the</w:t>
      </w:r>
      <w:r w:rsidR="009827C9" w:rsidRPr="009827C9">
        <w:t xml:space="preserve"> standing order.</w:t>
      </w:r>
    </w:p>
    <w:tbl>
      <w:tblPr>
        <w:tblStyle w:val="CommitteeTable"/>
        <w:tblW w:w="9214" w:type="dxa"/>
        <w:tblInd w:w="-5" w:type="dxa"/>
        <w:tblLook w:val="04A0" w:firstRow="1" w:lastRow="0" w:firstColumn="1" w:lastColumn="0" w:noHBand="0" w:noVBand="1"/>
      </w:tblPr>
      <w:tblGrid>
        <w:gridCol w:w="9214"/>
      </w:tblGrid>
      <w:tr w:rsidR="009827C9" w:rsidTr="00115F41">
        <w:trPr>
          <w:cnfStyle w:val="100000000000" w:firstRow="1" w:lastRow="0" w:firstColumn="0" w:lastColumn="0" w:oddVBand="0" w:evenVBand="0" w:oddHBand="0" w:evenHBand="0" w:firstRowFirstColumn="0" w:firstRowLastColumn="0" w:lastRowFirstColumn="0" w:lastRowLastColumn="0"/>
        </w:trPr>
        <w:tc>
          <w:tcPr>
            <w:tcW w:w="9214" w:type="dxa"/>
            <w:shd w:val="clear" w:color="auto" w:fill="F2F2F2" w:themeFill="background1" w:themeFillShade="F2"/>
          </w:tcPr>
          <w:p w:rsidR="009827C9" w:rsidRPr="00472238" w:rsidRDefault="00134B0B" w:rsidP="00F60B05">
            <w:pPr>
              <w:rPr>
                <w:b w:val="0"/>
              </w:rPr>
            </w:pPr>
            <w:r>
              <w:t>Recommended</w:t>
            </w:r>
            <w:r w:rsidR="009827C9" w:rsidRPr="00472238">
              <w:t xml:space="preserve"> amendment </w:t>
            </w:r>
            <w:r w:rsidR="004C6E9A">
              <w:t>39</w:t>
            </w:r>
          </w:p>
          <w:p w:rsidR="009827C9" w:rsidRPr="00115F41" w:rsidRDefault="009827C9" w:rsidP="00924352">
            <w:pPr>
              <w:ind w:left="0" w:firstLine="0"/>
              <w:rPr>
                <w:b w:val="0"/>
              </w:rPr>
            </w:pPr>
            <w:r w:rsidRPr="00062F31">
              <w:t>Standing order 118 (c)</w:t>
            </w:r>
            <w:r w:rsidR="00062F31">
              <w:rPr>
                <w:b w:val="0"/>
              </w:rPr>
              <w:t xml:space="preserve"> – </w:t>
            </w:r>
            <w:r w:rsidRPr="00115F41">
              <w:rPr>
                <w:b w:val="0"/>
              </w:rPr>
              <w:t>omit “A Member who believes a response given to a question was in the form of a ministerial statement may seek the leave of the Speaker to respond to the statement at the conclusion of Question Time for a period not exceeding five minutes.”.</w:t>
            </w:r>
          </w:p>
        </w:tc>
      </w:tr>
    </w:tbl>
    <w:p w:rsidR="009827C9" w:rsidRPr="00115F41" w:rsidRDefault="009827C9" w:rsidP="00924352">
      <w:pPr>
        <w:pStyle w:val="Heading3"/>
        <w:ind w:left="0" w:firstLine="0"/>
      </w:pPr>
      <w:bookmarkStart w:id="70" w:name="_Toc514754837"/>
      <w:bookmarkStart w:id="71" w:name="_Toc528045208"/>
      <w:r w:rsidRPr="00115F41">
        <w:t>Standing order 122 – Answers to questions on notice – Answers electronically</w:t>
      </w:r>
      <w:bookmarkEnd w:id="70"/>
      <w:bookmarkEnd w:id="71"/>
      <w:r w:rsidRPr="00115F41">
        <w:t xml:space="preserve"> </w:t>
      </w:r>
    </w:p>
    <w:p w:rsidR="009827C9" w:rsidRPr="009827C9" w:rsidRDefault="009827C9" w:rsidP="00C14E16">
      <w:pPr>
        <w:pStyle w:val="BodyText"/>
      </w:pPr>
      <w:r w:rsidRPr="009827C9">
        <w:t>See comments in relation to proposed amendment to standing order 113(a).</w:t>
      </w:r>
    </w:p>
    <w:tbl>
      <w:tblPr>
        <w:tblStyle w:val="CommitteeTable"/>
        <w:tblW w:w="9214" w:type="dxa"/>
        <w:tblInd w:w="-5" w:type="dxa"/>
        <w:tblLook w:val="04A0" w:firstRow="1" w:lastRow="0" w:firstColumn="1" w:lastColumn="0" w:noHBand="0" w:noVBand="1"/>
      </w:tblPr>
      <w:tblGrid>
        <w:gridCol w:w="9214"/>
      </w:tblGrid>
      <w:tr w:rsidR="009827C9" w:rsidTr="00115F41">
        <w:trPr>
          <w:cnfStyle w:val="100000000000" w:firstRow="1" w:lastRow="0" w:firstColumn="0" w:lastColumn="0" w:oddVBand="0" w:evenVBand="0" w:oddHBand="0" w:evenHBand="0" w:firstRowFirstColumn="0" w:firstRowLastColumn="0" w:lastRowFirstColumn="0" w:lastRowLastColumn="0"/>
        </w:trPr>
        <w:tc>
          <w:tcPr>
            <w:tcW w:w="9214" w:type="dxa"/>
            <w:shd w:val="clear" w:color="auto" w:fill="F2F2F2" w:themeFill="background1" w:themeFillShade="F2"/>
          </w:tcPr>
          <w:p w:rsidR="009827C9" w:rsidRPr="00472238" w:rsidRDefault="00134B0B" w:rsidP="00F60B05">
            <w:pPr>
              <w:rPr>
                <w:b w:val="0"/>
              </w:rPr>
            </w:pPr>
            <w:r>
              <w:lastRenderedPageBreak/>
              <w:t>Recommended</w:t>
            </w:r>
            <w:r w:rsidRPr="00472238" w:rsidDel="00134B0B">
              <w:t xml:space="preserve"> </w:t>
            </w:r>
            <w:r w:rsidR="009827C9" w:rsidRPr="00472238">
              <w:t xml:space="preserve">amendment </w:t>
            </w:r>
            <w:r w:rsidR="007C3F47">
              <w:t>40</w:t>
            </w:r>
          </w:p>
          <w:p w:rsidR="009827C9" w:rsidRPr="00115F41" w:rsidRDefault="009827C9" w:rsidP="00F60B05">
            <w:pPr>
              <w:rPr>
                <w:b w:val="0"/>
              </w:rPr>
            </w:pPr>
            <w:r w:rsidRPr="00062F31">
              <w:t>Standing order 122</w:t>
            </w:r>
            <w:r w:rsidR="00062F31">
              <w:rPr>
                <w:b w:val="0"/>
              </w:rPr>
              <w:t xml:space="preserve"> – </w:t>
            </w:r>
            <w:r w:rsidRPr="00115F41">
              <w:rPr>
                <w:b w:val="0"/>
              </w:rPr>
              <w:t>after “delivering” omit “it”, substitute “a hard copy and an electronic copy”.</w:t>
            </w:r>
          </w:p>
        </w:tc>
      </w:tr>
    </w:tbl>
    <w:p w:rsidR="007C3F47" w:rsidRPr="00115F41" w:rsidRDefault="007C3F47" w:rsidP="00C14E16">
      <w:pPr>
        <w:pStyle w:val="Heading3"/>
      </w:pPr>
      <w:bookmarkStart w:id="72" w:name="_Toc528045209"/>
      <w:bookmarkStart w:id="73" w:name="_Toc514754861"/>
      <w:r w:rsidRPr="00115F41">
        <w:t xml:space="preserve">Standing order </w:t>
      </w:r>
      <w:r>
        <w:t>139</w:t>
      </w:r>
      <w:r w:rsidRPr="00115F41">
        <w:t xml:space="preserve"> – </w:t>
      </w:r>
      <w:r>
        <w:t>Amendments – proposed</w:t>
      </w:r>
      <w:bookmarkEnd w:id="72"/>
      <w:r w:rsidRPr="00115F41">
        <w:t xml:space="preserve"> </w:t>
      </w:r>
    </w:p>
    <w:p w:rsidR="00EB0A8B" w:rsidRDefault="00805410" w:rsidP="00C14E16">
      <w:pPr>
        <w:pStyle w:val="BodyText"/>
      </w:pPr>
      <w:r>
        <w:t>The Office submitted that it was desirable for</w:t>
      </w:r>
      <w:r w:rsidR="007C3F47">
        <w:t xml:space="preserve"> </w:t>
      </w:r>
      <w:r w:rsidR="00062F31">
        <w:t>M</w:t>
      </w:r>
      <w:r w:rsidR="007C3F47">
        <w:t xml:space="preserve">embers in the </w:t>
      </w:r>
      <w:r w:rsidR="00062F31">
        <w:t>C</w:t>
      </w:r>
      <w:r w:rsidR="007C3F47">
        <w:t xml:space="preserve">hamber </w:t>
      </w:r>
      <w:r w:rsidR="00FF4D1E">
        <w:t xml:space="preserve">to </w:t>
      </w:r>
      <w:r w:rsidR="007C3F47">
        <w:t>have sufficient time to consider the contents of an amendment proposed to a motion prior to it being moved</w:t>
      </w:r>
      <w:r w:rsidR="00062F31">
        <w:rPr>
          <w:rStyle w:val="FootnoteReference"/>
        </w:rPr>
        <w:footnoteReference w:id="23"/>
      </w:r>
      <w:r w:rsidR="007C3F47">
        <w:t xml:space="preserve">. </w:t>
      </w:r>
      <w:r>
        <w:t>It observed that t</w:t>
      </w:r>
      <w:r w:rsidR="007C3F47">
        <w:t>here have be</w:t>
      </w:r>
      <w:r w:rsidR="006C6622">
        <w:t>en</w:t>
      </w:r>
      <w:r w:rsidR="007C3F47">
        <w:t xml:space="preserve"> circumstances where an amendment has been proposed to a motion and the </w:t>
      </w:r>
      <w:r w:rsidR="00062F31">
        <w:t>C</w:t>
      </w:r>
      <w:r w:rsidR="007C3F47">
        <w:t xml:space="preserve">hamber </w:t>
      </w:r>
      <w:r>
        <w:t xml:space="preserve">subsequently </w:t>
      </w:r>
      <w:r w:rsidR="007C3F47">
        <w:t>debat</w:t>
      </w:r>
      <w:r>
        <w:t>ed</w:t>
      </w:r>
      <w:r w:rsidR="007C3F47">
        <w:t xml:space="preserve"> the amendment without having seen a copy</w:t>
      </w:r>
      <w:r w:rsidR="00EB0A8B">
        <w:t xml:space="preserve"> of the proposal. Th</w:t>
      </w:r>
      <w:r>
        <w:t xml:space="preserve">e </w:t>
      </w:r>
      <w:r w:rsidR="00062F31">
        <w:t>C</w:t>
      </w:r>
      <w:r>
        <w:t xml:space="preserve">ommittee supports an </w:t>
      </w:r>
      <w:r w:rsidR="00EB0A8B">
        <w:t>amendment</w:t>
      </w:r>
      <w:r>
        <w:t xml:space="preserve"> to</w:t>
      </w:r>
      <w:r w:rsidR="00EB0A8B">
        <w:t xml:space="preserve"> </w:t>
      </w:r>
      <w:r>
        <w:t xml:space="preserve">ensure that an amendment can only be moved where copies of the amendment have been circulated to </w:t>
      </w:r>
      <w:r w:rsidR="00FF4D1E">
        <w:t>M</w:t>
      </w:r>
      <w:r>
        <w:t xml:space="preserve">embers. </w:t>
      </w:r>
    </w:p>
    <w:tbl>
      <w:tblPr>
        <w:tblStyle w:val="CommitteeTable"/>
        <w:tblW w:w="9214" w:type="dxa"/>
        <w:tblInd w:w="-5" w:type="dxa"/>
        <w:tblLook w:val="04A0" w:firstRow="1" w:lastRow="0" w:firstColumn="1" w:lastColumn="0" w:noHBand="0" w:noVBand="1"/>
      </w:tblPr>
      <w:tblGrid>
        <w:gridCol w:w="9214"/>
      </w:tblGrid>
      <w:tr w:rsidR="007C3F47" w:rsidTr="009A3BF2">
        <w:trPr>
          <w:cnfStyle w:val="100000000000" w:firstRow="1" w:lastRow="0" w:firstColumn="0" w:lastColumn="0" w:oddVBand="0" w:evenVBand="0" w:oddHBand="0" w:evenHBand="0" w:firstRowFirstColumn="0" w:firstRowLastColumn="0" w:lastRowFirstColumn="0" w:lastRowLastColumn="0"/>
        </w:trPr>
        <w:tc>
          <w:tcPr>
            <w:tcW w:w="9214" w:type="dxa"/>
            <w:shd w:val="clear" w:color="auto" w:fill="F2F2F2" w:themeFill="background1" w:themeFillShade="F2"/>
          </w:tcPr>
          <w:p w:rsidR="007C3F47" w:rsidRPr="00472238" w:rsidRDefault="00134B0B" w:rsidP="00F60B05">
            <w:pPr>
              <w:rPr>
                <w:b w:val="0"/>
              </w:rPr>
            </w:pPr>
            <w:r>
              <w:t>Recommended</w:t>
            </w:r>
            <w:r w:rsidR="007C3F47" w:rsidRPr="00472238">
              <w:t xml:space="preserve"> amendment </w:t>
            </w:r>
            <w:r w:rsidR="007C3F47">
              <w:t>41</w:t>
            </w:r>
          </w:p>
          <w:p w:rsidR="007C3F47" w:rsidRPr="00062F31" w:rsidRDefault="00FF4D1E" w:rsidP="00FF4D1E">
            <w:pPr>
              <w:ind w:left="0" w:firstLine="0"/>
              <w:rPr>
                <w:b w:val="0"/>
                <w:szCs w:val="22"/>
              </w:rPr>
            </w:pPr>
            <w:r>
              <w:rPr>
                <w:szCs w:val="22"/>
              </w:rPr>
              <w:t>Standing order 139</w:t>
            </w:r>
            <w:r w:rsidR="00062F31" w:rsidRPr="00062F31">
              <w:rPr>
                <w:b w:val="0"/>
                <w:szCs w:val="22"/>
              </w:rPr>
              <w:t xml:space="preserve"> –</w:t>
            </w:r>
            <w:r w:rsidR="007C3F47" w:rsidRPr="00062F31">
              <w:rPr>
                <w:b w:val="0"/>
                <w:szCs w:val="22"/>
              </w:rPr>
              <w:t xml:space="preserve"> after “mover.” insert “An amendment can only be moved if copies of the amendment have been circulated to Members.”</w:t>
            </w:r>
            <w:r>
              <w:rPr>
                <w:b w:val="0"/>
                <w:szCs w:val="22"/>
              </w:rPr>
              <w:t>.</w:t>
            </w:r>
          </w:p>
        </w:tc>
      </w:tr>
    </w:tbl>
    <w:p w:rsidR="009827C9" w:rsidRPr="00115F41" w:rsidRDefault="009827C9" w:rsidP="009F5F3E">
      <w:pPr>
        <w:pStyle w:val="Heading3"/>
        <w:ind w:left="0" w:firstLine="0"/>
      </w:pPr>
      <w:bookmarkStart w:id="74" w:name="_Toc528045210"/>
      <w:r w:rsidRPr="00115F41">
        <w:t>Standing order 147A – Clerk to make typographical, grammatical or clerical changes to wording of amendments or motions</w:t>
      </w:r>
      <w:bookmarkEnd w:id="73"/>
      <w:bookmarkEnd w:id="74"/>
    </w:p>
    <w:p w:rsidR="009827C9" w:rsidRPr="009827C9" w:rsidRDefault="00805410" w:rsidP="00C14E16">
      <w:pPr>
        <w:pStyle w:val="BodyText"/>
      </w:pPr>
      <w:r>
        <w:t xml:space="preserve">The </w:t>
      </w:r>
      <w:r w:rsidR="00CA73FD">
        <w:t>C</w:t>
      </w:r>
      <w:r>
        <w:t xml:space="preserve">ommittee was advised that </w:t>
      </w:r>
      <w:r w:rsidR="00EC7BE6">
        <w:t xml:space="preserve">there have been </w:t>
      </w:r>
      <w:r w:rsidR="00AE3AD3">
        <w:t xml:space="preserve">occasions where typographical or grammatical errors can appear in </w:t>
      </w:r>
      <w:r w:rsidR="009827C9" w:rsidRPr="009827C9">
        <w:t>motion</w:t>
      </w:r>
      <w:r w:rsidR="00AE3AD3">
        <w:t>s</w:t>
      </w:r>
      <w:r w:rsidR="009827C9" w:rsidRPr="009827C9">
        <w:t xml:space="preserve"> or amendment</w:t>
      </w:r>
      <w:r w:rsidR="00AE3AD3">
        <w:t xml:space="preserve">s that have been drafted </w:t>
      </w:r>
      <w:r w:rsidR="00A94862">
        <w:t xml:space="preserve">in a short time frame </w:t>
      </w:r>
      <w:r w:rsidR="00AE3AD3">
        <w:t>immediately prior to them being moved</w:t>
      </w:r>
      <w:r w:rsidR="00B07B5B">
        <w:rPr>
          <w:rStyle w:val="FootnoteReference"/>
        </w:rPr>
        <w:footnoteReference w:id="24"/>
      </w:r>
      <w:r w:rsidR="00B07B5B">
        <w:t>.</w:t>
      </w:r>
      <w:r w:rsidR="00AE3AD3">
        <w:t xml:space="preserve"> Where this occurs, </w:t>
      </w:r>
      <w:r w:rsidR="009827C9" w:rsidRPr="009827C9">
        <w:t xml:space="preserve">the MLA </w:t>
      </w:r>
      <w:r w:rsidR="00AE3AD3">
        <w:t>that has moved the amendment or motion must later issue a revision or annotate and initial the original held by the Clerk. There have been</w:t>
      </w:r>
      <w:r w:rsidR="009827C9" w:rsidRPr="009827C9">
        <w:t xml:space="preserve"> occasions</w:t>
      </w:r>
      <w:r w:rsidR="00AE3AD3">
        <w:t xml:space="preserve"> where these </w:t>
      </w:r>
      <w:r w:rsidR="009827C9" w:rsidRPr="009827C9">
        <w:t>minor errors are not picked up until after they have been passed in the Assembly and</w:t>
      </w:r>
      <w:r w:rsidR="00AE3AD3">
        <w:t>,</w:t>
      </w:r>
      <w:r w:rsidR="009827C9" w:rsidRPr="009827C9">
        <w:t xml:space="preserve"> as a result</w:t>
      </w:r>
      <w:r w:rsidR="00AE3AD3">
        <w:t>,</w:t>
      </w:r>
      <w:r w:rsidR="009827C9" w:rsidRPr="009827C9">
        <w:t xml:space="preserve"> </w:t>
      </w:r>
      <w:r w:rsidR="00AE3AD3">
        <w:t xml:space="preserve">they </w:t>
      </w:r>
      <w:r w:rsidR="009827C9" w:rsidRPr="009827C9">
        <w:t>appear in the Minutes of Proceedings.</w:t>
      </w:r>
    </w:p>
    <w:p w:rsidR="009827C9" w:rsidRPr="009827C9" w:rsidRDefault="00AE3AD3" w:rsidP="00C14E16">
      <w:pPr>
        <w:pStyle w:val="BodyText"/>
      </w:pPr>
      <w:r>
        <w:t xml:space="preserve">The </w:t>
      </w:r>
      <w:r w:rsidR="00A94862">
        <w:t>C</w:t>
      </w:r>
      <w:r>
        <w:t xml:space="preserve">ommittees considers </w:t>
      </w:r>
      <w:r w:rsidR="009827C9" w:rsidRPr="009827C9">
        <w:t xml:space="preserve">that, </w:t>
      </w:r>
      <w:r>
        <w:t xml:space="preserve">as is the case with </w:t>
      </w:r>
      <w:r w:rsidR="009827C9" w:rsidRPr="009827C9">
        <w:t>bills, the</w:t>
      </w:r>
      <w:r>
        <w:t xml:space="preserve"> </w:t>
      </w:r>
      <w:r w:rsidR="009827C9" w:rsidRPr="009827C9">
        <w:t>Clerk</w:t>
      </w:r>
      <w:r>
        <w:t xml:space="preserve"> ought to be given</w:t>
      </w:r>
      <w:r w:rsidR="009827C9" w:rsidRPr="009827C9">
        <w:t xml:space="preserve"> the authority to make amendments</w:t>
      </w:r>
      <w:r>
        <w:t xml:space="preserve"> in order</w:t>
      </w:r>
      <w:r w:rsidR="009827C9" w:rsidRPr="009827C9">
        <w:t xml:space="preserve"> to correct clerical, grammatical or typographic errors in motion</w:t>
      </w:r>
      <w:r>
        <w:t>s and</w:t>
      </w:r>
      <w:r w:rsidR="009827C9" w:rsidRPr="009827C9">
        <w:t xml:space="preserve"> amendment</w:t>
      </w:r>
      <w:r>
        <w:t>s</w:t>
      </w:r>
      <w:r w:rsidR="009827C9" w:rsidRPr="009827C9">
        <w:t>.</w:t>
      </w:r>
      <w:r>
        <w:t xml:space="preserve"> </w:t>
      </w:r>
      <w:r w:rsidR="00A94862">
        <w:t xml:space="preserve">The Committee was advised in the Office’s submission that other Clerks in Australian also have the ability to correct such errors. </w:t>
      </w:r>
      <w:r>
        <w:t xml:space="preserve">The </w:t>
      </w:r>
      <w:r w:rsidR="00A94862">
        <w:t>C</w:t>
      </w:r>
      <w:r>
        <w:t>ommittee recommends amendments to standing order 147A to this effect.</w:t>
      </w:r>
    </w:p>
    <w:tbl>
      <w:tblPr>
        <w:tblStyle w:val="CommitteeTable"/>
        <w:tblW w:w="9214" w:type="dxa"/>
        <w:tblInd w:w="-5" w:type="dxa"/>
        <w:tblLook w:val="04A0" w:firstRow="1" w:lastRow="0" w:firstColumn="1" w:lastColumn="0" w:noHBand="0" w:noVBand="1"/>
      </w:tblPr>
      <w:tblGrid>
        <w:gridCol w:w="9214"/>
      </w:tblGrid>
      <w:tr w:rsidR="009827C9" w:rsidTr="00115F41">
        <w:trPr>
          <w:cnfStyle w:val="100000000000" w:firstRow="1" w:lastRow="0" w:firstColumn="0" w:lastColumn="0" w:oddVBand="0" w:evenVBand="0" w:oddHBand="0" w:evenHBand="0" w:firstRowFirstColumn="0" w:firstRowLastColumn="0" w:lastRowFirstColumn="0" w:lastRowLastColumn="0"/>
        </w:trPr>
        <w:tc>
          <w:tcPr>
            <w:tcW w:w="9214" w:type="dxa"/>
            <w:shd w:val="clear" w:color="auto" w:fill="F2F2F2" w:themeFill="background1" w:themeFillShade="F2"/>
          </w:tcPr>
          <w:p w:rsidR="009827C9" w:rsidRPr="00472238" w:rsidRDefault="00134B0B" w:rsidP="00F60B05">
            <w:pPr>
              <w:ind w:left="0" w:firstLine="0"/>
              <w:rPr>
                <w:b w:val="0"/>
              </w:rPr>
            </w:pPr>
            <w:r>
              <w:lastRenderedPageBreak/>
              <w:t>Recommended</w:t>
            </w:r>
            <w:r w:rsidR="009827C9" w:rsidRPr="00472238">
              <w:t xml:space="preserve"> amendment </w:t>
            </w:r>
            <w:r w:rsidR="00EB0A8B">
              <w:t>42</w:t>
            </w:r>
          </w:p>
          <w:p w:rsidR="009827C9" w:rsidRPr="00115F41" w:rsidRDefault="00B07B5B" w:rsidP="00F60B05">
            <w:pPr>
              <w:ind w:left="0" w:firstLine="0"/>
              <w:rPr>
                <w:b w:val="0"/>
              </w:rPr>
            </w:pPr>
            <w:r w:rsidRPr="00B07B5B">
              <w:t>New standing order 147A</w:t>
            </w:r>
            <w:r>
              <w:rPr>
                <w:b w:val="0"/>
              </w:rPr>
              <w:t xml:space="preserve"> – i</w:t>
            </w:r>
            <w:r w:rsidR="009827C9" w:rsidRPr="00115F41">
              <w:rPr>
                <w:b w:val="0"/>
              </w:rPr>
              <w:t>nsert</w:t>
            </w:r>
          </w:p>
          <w:p w:rsidR="009827C9" w:rsidRPr="00472238" w:rsidRDefault="00B07B5B" w:rsidP="00F60B05">
            <w:pPr>
              <w:ind w:left="0" w:firstLine="0"/>
              <w:rPr>
                <w:b w:val="0"/>
              </w:rPr>
            </w:pPr>
            <w:r>
              <w:t>“</w:t>
            </w:r>
            <w:r w:rsidR="009827C9" w:rsidRPr="00472238">
              <w:t>Clerk to correct minor errors in motions and amendments</w:t>
            </w:r>
          </w:p>
          <w:p w:rsidR="009827C9" w:rsidRPr="00115F41" w:rsidRDefault="009827C9" w:rsidP="00924352">
            <w:pPr>
              <w:ind w:left="601" w:hanging="601"/>
              <w:rPr>
                <w:b w:val="0"/>
              </w:rPr>
            </w:pPr>
            <w:r w:rsidRPr="00115F41">
              <w:rPr>
                <w:b w:val="0"/>
              </w:rPr>
              <w:t>147A</w:t>
            </w:r>
            <w:r w:rsidRPr="00115F41">
              <w:rPr>
                <w:b w:val="0"/>
              </w:rPr>
              <w:tab/>
              <w:t>The Clerk may correct typographical, clerical and grammatical errors contained in motions and amendments that have passed the Assembly.</w:t>
            </w:r>
            <w:r w:rsidR="00B07B5B">
              <w:rPr>
                <w:b w:val="0"/>
              </w:rPr>
              <w:t>”</w:t>
            </w:r>
            <w:r w:rsidR="00FF4D1E">
              <w:rPr>
                <w:b w:val="0"/>
              </w:rPr>
              <w:t>.</w:t>
            </w:r>
          </w:p>
        </w:tc>
      </w:tr>
    </w:tbl>
    <w:p w:rsidR="009827C9" w:rsidRPr="00115F41" w:rsidRDefault="009827C9" w:rsidP="00924352">
      <w:pPr>
        <w:pStyle w:val="Heading3"/>
        <w:ind w:left="0" w:firstLine="0"/>
      </w:pPr>
      <w:bookmarkStart w:id="75" w:name="_Toc528045211"/>
      <w:r w:rsidRPr="00115F41">
        <w:t>Standing order 160 – Question stated – Call of Assembly – Modify Language</w:t>
      </w:r>
      <w:bookmarkEnd w:id="75"/>
    </w:p>
    <w:p w:rsidR="009827C9" w:rsidRPr="009827C9" w:rsidRDefault="009827C9" w:rsidP="00C14E16">
      <w:pPr>
        <w:pStyle w:val="BodyText"/>
      </w:pPr>
      <w:r w:rsidRPr="009827C9">
        <w:t>Currently the practice of Members is to respond to a division by stating “Yes” or “No”. This change brings the standing order in line with current practice</w:t>
      </w:r>
      <w:r w:rsidR="00B07B5B">
        <w:t>, as proposed by the ACT Government</w:t>
      </w:r>
      <w:r w:rsidRPr="009827C9">
        <w:t>.</w:t>
      </w:r>
    </w:p>
    <w:tbl>
      <w:tblPr>
        <w:tblStyle w:val="CommitteeTable"/>
        <w:tblW w:w="9214" w:type="dxa"/>
        <w:tblInd w:w="-5" w:type="dxa"/>
        <w:shd w:val="clear" w:color="auto" w:fill="F2F2F2" w:themeFill="background1" w:themeFillShade="F2"/>
        <w:tblLook w:val="04A0" w:firstRow="1" w:lastRow="0" w:firstColumn="1" w:lastColumn="0" w:noHBand="0" w:noVBand="1"/>
      </w:tblPr>
      <w:tblGrid>
        <w:gridCol w:w="9214"/>
      </w:tblGrid>
      <w:tr w:rsidR="009827C9" w:rsidTr="00115F41">
        <w:trPr>
          <w:cnfStyle w:val="100000000000" w:firstRow="1" w:lastRow="0" w:firstColumn="0" w:lastColumn="0" w:oddVBand="0" w:evenVBand="0" w:oddHBand="0" w:evenHBand="0" w:firstRowFirstColumn="0" w:firstRowLastColumn="0" w:lastRowFirstColumn="0" w:lastRowLastColumn="0"/>
        </w:trPr>
        <w:tc>
          <w:tcPr>
            <w:tcW w:w="9214" w:type="dxa"/>
            <w:shd w:val="clear" w:color="auto" w:fill="F2F2F2" w:themeFill="background1" w:themeFillShade="F2"/>
          </w:tcPr>
          <w:p w:rsidR="009827C9" w:rsidRPr="0015164E" w:rsidRDefault="00134B0B" w:rsidP="00F60B05">
            <w:pPr>
              <w:rPr>
                <w:b w:val="0"/>
              </w:rPr>
            </w:pPr>
            <w:r>
              <w:t>Recommended</w:t>
            </w:r>
            <w:r w:rsidRPr="0015164E" w:rsidDel="00134B0B">
              <w:t xml:space="preserve"> </w:t>
            </w:r>
            <w:r w:rsidR="009827C9" w:rsidRPr="0015164E">
              <w:t xml:space="preserve">amendment </w:t>
            </w:r>
            <w:r w:rsidR="00EB0A8B">
              <w:t>44</w:t>
            </w:r>
          </w:p>
          <w:p w:rsidR="009827C9" w:rsidRPr="00115F41" w:rsidRDefault="009827C9" w:rsidP="00F60B05">
            <w:pPr>
              <w:rPr>
                <w:b w:val="0"/>
              </w:rPr>
            </w:pPr>
            <w:r w:rsidRPr="00B07B5B">
              <w:t>Standing order 160</w:t>
            </w:r>
            <w:r w:rsidR="00B07B5B">
              <w:rPr>
                <w:b w:val="0"/>
              </w:rPr>
              <w:t xml:space="preserve"> –</w:t>
            </w:r>
            <w:r w:rsidRPr="00115F41">
              <w:rPr>
                <w:b w:val="0"/>
              </w:rPr>
              <w:t xml:space="preserve"> omit “Aye”</w:t>
            </w:r>
            <w:r w:rsidR="00B07B5B">
              <w:rPr>
                <w:b w:val="0"/>
              </w:rPr>
              <w:t xml:space="preserve"> and substitute</w:t>
            </w:r>
            <w:r w:rsidRPr="00115F41">
              <w:rPr>
                <w:b w:val="0"/>
              </w:rPr>
              <w:t xml:space="preserve"> “Yes”.</w:t>
            </w:r>
          </w:p>
        </w:tc>
      </w:tr>
    </w:tbl>
    <w:p w:rsidR="009827C9" w:rsidRPr="00115F41" w:rsidRDefault="009827C9" w:rsidP="00CB0A92">
      <w:pPr>
        <w:pStyle w:val="Heading3"/>
        <w:ind w:left="0" w:firstLine="0"/>
      </w:pPr>
      <w:bookmarkStart w:id="76" w:name="_Toc528045212"/>
      <w:r w:rsidRPr="00115F41">
        <w:t>Standing order 168 – Notice of presentation – Presentation of Executive bills</w:t>
      </w:r>
      <w:bookmarkEnd w:id="76"/>
    </w:p>
    <w:p w:rsidR="009827C9" w:rsidRPr="009827C9" w:rsidRDefault="00156162" w:rsidP="00C14E16">
      <w:pPr>
        <w:pStyle w:val="BodyText"/>
      </w:pPr>
      <w:r>
        <w:t xml:space="preserve">Currently, </w:t>
      </w:r>
      <w:r w:rsidR="009827C9" w:rsidRPr="009827C9">
        <w:t>Executive bills</w:t>
      </w:r>
      <w:r>
        <w:t xml:space="preserve"> may only</w:t>
      </w:r>
      <w:r w:rsidR="009827C9" w:rsidRPr="009827C9">
        <w:t xml:space="preserve"> be introduced on a Thursday</w:t>
      </w:r>
      <w:r>
        <w:t xml:space="preserve"> and notice</w:t>
      </w:r>
      <w:r w:rsidR="009827C9" w:rsidRPr="009827C9">
        <w:t xml:space="preserve"> of presentation must be delivered to the Clerk, in the </w:t>
      </w:r>
      <w:r w:rsidR="00A94862">
        <w:t>C</w:t>
      </w:r>
      <w:r w:rsidR="009827C9" w:rsidRPr="009827C9">
        <w:t>hamber</w:t>
      </w:r>
      <w:r>
        <w:t>,</w:t>
      </w:r>
      <w:r w:rsidR="009827C9" w:rsidRPr="009827C9">
        <w:t xml:space="preserve"> during a sitting day (either a Tuesday or Wednesday). It has been suggested </w:t>
      </w:r>
      <w:r w:rsidR="00B07B5B">
        <w:t>by the ACT Government in its submission</w:t>
      </w:r>
      <w:r w:rsidR="00B07B5B">
        <w:rPr>
          <w:rStyle w:val="FootnoteReference"/>
        </w:rPr>
        <w:footnoteReference w:id="25"/>
      </w:r>
      <w:r w:rsidR="00B07B5B">
        <w:t xml:space="preserve"> </w:t>
      </w:r>
      <w:r w:rsidR="009827C9" w:rsidRPr="009827C9">
        <w:t>that</w:t>
      </w:r>
      <w:r w:rsidR="00B07B5B">
        <w:t>,</w:t>
      </w:r>
      <w:r w:rsidR="009827C9" w:rsidRPr="009827C9">
        <w:t xml:space="preserve"> similar to the process for Private Members’ business and Executive Members’ business, standing order 168 be amended to allow for notices for presentation of bills of the Executive being provided to the Clerk by 12 noon on a Monday of a sitting week. This would allow for Executive bills to be introduced on a Tuesday, if required.</w:t>
      </w:r>
      <w:r>
        <w:t xml:space="preserve"> The </w:t>
      </w:r>
      <w:r w:rsidR="00A94862">
        <w:t>C</w:t>
      </w:r>
      <w:r>
        <w:t>ommittee supports this proposal.</w:t>
      </w:r>
    </w:p>
    <w:tbl>
      <w:tblPr>
        <w:tblStyle w:val="CommitteeTable"/>
        <w:tblW w:w="9214" w:type="dxa"/>
        <w:tblInd w:w="-5" w:type="dxa"/>
        <w:shd w:val="clear" w:color="auto" w:fill="F2F2F2" w:themeFill="background1" w:themeFillShade="F2"/>
        <w:tblLook w:val="04A0" w:firstRow="1" w:lastRow="0" w:firstColumn="1" w:lastColumn="0" w:noHBand="0" w:noVBand="1"/>
      </w:tblPr>
      <w:tblGrid>
        <w:gridCol w:w="9214"/>
      </w:tblGrid>
      <w:tr w:rsidR="009827C9" w:rsidTr="00115F41">
        <w:trPr>
          <w:cnfStyle w:val="100000000000" w:firstRow="1" w:lastRow="0" w:firstColumn="0" w:lastColumn="0" w:oddVBand="0" w:evenVBand="0" w:oddHBand="0" w:evenHBand="0" w:firstRowFirstColumn="0" w:firstRowLastColumn="0" w:lastRowFirstColumn="0" w:lastRowLastColumn="0"/>
        </w:trPr>
        <w:tc>
          <w:tcPr>
            <w:tcW w:w="9214" w:type="dxa"/>
            <w:shd w:val="clear" w:color="auto" w:fill="F2F2F2" w:themeFill="background1" w:themeFillShade="F2"/>
          </w:tcPr>
          <w:p w:rsidR="009827C9" w:rsidRPr="0015164E" w:rsidRDefault="00134B0B" w:rsidP="00F60B05">
            <w:pPr>
              <w:spacing w:after="100"/>
              <w:ind w:left="0" w:firstLine="0"/>
              <w:rPr>
                <w:b w:val="0"/>
              </w:rPr>
            </w:pPr>
            <w:r>
              <w:lastRenderedPageBreak/>
              <w:t>Recommended</w:t>
            </w:r>
            <w:r w:rsidR="009827C9" w:rsidRPr="0015164E">
              <w:t xml:space="preserve"> amendment </w:t>
            </w:r>
            <w:r w:rsidR="00EB0A8B">
              <w:t>45</w:t>
            </w:r>
          </w:p>
          <w:p w:rsidR="009827C9" w:rsidRPr="00115F41" w:rsidRDefault="009827C9" w:rsidP="00F60B05">
            <w:pPr>
              <w:spacing w:after="100"/>
              <w:ind w:left="0" w:firstLine="0"/>
              <w:rPr>
                <w:b w:val="0"/>
              </w:rPr>
            </w:pPr>
            <w:r w:rsidRPr="00B07B5B">
              <w:t>Standing order 168</w:t>
            </w:r>
            <w:r w:rsidR="00B07B5B">
              <w:t xml:space="preserve"> (a) </w:t>
            </w:r>
            <w:r w:rsidR="00B07B5B">
              <w:rPr>
                <w:b w:val="0"/>
              </w:rPr>
              <w:t xml:space="preserve"> – omit </w:t>
            </w:r>
            <w:r w:rsidRPr="00115F41">
              <w:rPr>
                <w:b w:val="0"/>
              </w:rPr>
              <w:t>(a)</w:t>
            </w:r>
            <w:r w:rsidR="00B07B5B">
              <w:rPr>
                <w:b w:val="0"/>
              </w:rPr>
              <w:t xml:space="preserve"> and </w:t>
            </w:r>
            <w:r w:rsidRPr="00115F41">
              <w:rPr>
                <w:b w:val="0"/>
              </w:rPr>
              <w:t>substitute</w:t>
            </w:r>
          </w:p>
          <w:p w:rsidR="009827C9" w:rsidRPr="00B07B5B" w:rsidRDefault="00B07B5B" w:rsidP="00924352">
            <w:pPr>
              <w:spacing w:after="100"/>
              <w:ind w:left="601" w:hanging="601"/>
              <w:rPr>
                <w:b w:val="0"/>
                <w:bCs/>
              </w:rPr>
            </w:pPr>
            <w:r w:rsidRPr="00B07B5B">
              <w:rPr>
                <w:b w:val="0"/>
              </w:rPr>
              <w:t>“(a)</w:t>
            </w:r>
            <w:r w:rsidRPr="00B07B5B">
              <w:rPr>
                <w:b w:val="0"/>
              </w:rPr>
              <w:tab/>
            </w:r>
            <w:r w:rsidR="009827C9" w:rsidRPr="00B07B5B">
              <w:rPr>
                <w:b w:val="0"/>
              </w:rPr>
              <w:t xml:space="preserve">Notice of intention to present a bill shall be given by a Member by delivering a copy of its terms </w:t>
            </w:r>
            <w:r w:rsidR="00156162" w:rsidRPr="00B07B5B">
              <w:rPr>
                <w:b w:val="0"/>
              </w:rPr>
              <w:t xml:space="preserve">to </w:t>
            </w:r>
            <w:r w:rsidR="009827C9" w:rsidRPr="00B07B5B">
              <w:rPr>
                <w:b w:val="0"/>
              </w:rPr>
              <w:t>either:</w:t>
            </w:r>
          </w:p>
          <w:p w:rsidR="009827C9" w:rsidRPr="00B07B5B" w:rsidRDefault="009827C9" w:rsidP="00924352">
            <w:pPr>
              <w:pStyle w:val="ListParagraph"/>
              <w:numPr>
                <w:ilvl w:val="5"/>
                <w:numId w:val="8"/>
              </w:numPr>
              <w:tabs>
                <w:tab w:val="left" w:pos="2444"/>
              </w:tabs>
              <w:spacing w:before="240" w:after="100"/>
              <w:ind w:left="1168" w:hanging="567"/>
              <w:rPr>
                <w:b w:val="0"/>
              </w:rPr>
            </w:pPr>
            <w:r w:rsidRPr="00B07B5B">
              <w:rPr>
                <w:b w:val="0"/>
              </w:rPr>
              <w:t>the Clerk’s Office by 12 noon on a Monday of the sitting week of which a bill is proposed to be introduced; or</w:t>
            </w:r>
          </w:p>
          <w:p w:rsidR="009827C9" w:rsidRPr="00B07B5B" w:rsidRDefault="009827C9" w:rsidP="00924352">
            <w:pPr>
              <w:pStyle w:val="ListParagraph"/>
              <w:numPr>
                <w:ilvl w:val="5"/>
                <w:numId w:val="8"/>
              </w:numPr>
              <w:tabs>
                <w:tab w:val="left" w:pos="2444"/>
              </w:tabs>
              <w:spacing w:before="240" w:after="100"/>
              <w:ind w:left="1168" w:hanging="567"/>
            </w:pPr>
            <w:r w:rsidRPr="00924352">
              <w:rPr>
                <w:b w:val="0"/>
              </w:rPr>
              <w:t>the Clerk in the</w:t>
            </w:r>
            <w:r w:rsidRPr="00B07B5B">
              <w:rPr>
                <w:b w:val="0"/>
              </w:rPr>
              <w:t xml:space="preserve"> Chamber during a sitting;</w:t>
            </w:r>
            <w:r w:rsidR="00B07B5B">
              <w:rPr>
                <w:b w:val="0"/>
              </w:rPr>
              <w:t>”</w:t>
            </w:r>
            <w:r w:rsidR="00FF4D1E">
              <w:rPr>
                <w:b w:val="0"/>
              </w:rPr>
              <w:t>.</w:t>
            </w:r>
          </w:p>
        </w:tc>
      </w:tr>
    </w:tbl>
    <w:p w:rsidR="009827C9" w:rsidRPr="00115F41" w:rsidRDefault="009827C9" w:rsidP="00924352">
      <w:pPr>
        <w:pStyle w:val="Heading3"/>
        <w:ind w:left="0" w:firstLine="0"/>
      </w:pPr>
      <w:bookmarkStart w:id="77" w:name="_Toc528045213"/>
      <w:r w:rsidRPr="00115F41">
        <w:t>Standing order 174 – Reference t</w:t>
      </w:r>
      <w:r w:rsidR="00CF2C86">
        <w:t>o select or standing committee d</w:t>
      </w:r>
      <w:r w:rsidRPr="00115F41">
        <w:t>ebate must be adjourned before a bill can be referred to a committee</w:t>
      </w:r>
      <w:bookmarkEnd w:id="77"/>
    </w:p>
    <w:p w:rsidR="00156162" w:rsidRPr="00B07B5B" w:rsidRDefault="00156162" w:rsidP="00C14E16">
      <w:pPr>
        <w:pStyle w:val="BodyText"/>
        <w:rPr>
          <w:szCs w:val="22"/>
        </w:rPr>
      </w:pPr>
      <w:r w:rsidRPr="00B07B5B">
        <w:rPr>
          <w:szCs w:val="22"/>
        </w:rPr>
        <w:t xml:space="preserve">The </w:t>
      </w:r>
      <w:r w:rsidR="00B07B5B" w:rsidRPr="00B07B5B">
        <w:rPr>
          <w:szCs w:val="22"/>
        </w:rPr>
        <w:t>C</w:t>
      </w:r>
      <w:r w:rsidRPr="00B07B5B">
        <w:rPr>
          <w:szCs w:val="22"/>
        </w:rPr>
        <w:t xml:space="preserve">ommittee received the following evidence from </w:t>
      </w:r>
      <w:r w:rsidR="003D13E6">
        <w:rPr>
          <w:szCs w:val="22"/>
        </w:rPr>
        <w:t>OLA</w:t>
      </w:r>
      <w:r w:rsidRPr="00B07B5B">
        <w:rPr>
          <w:szCs w:val="22"/>
        </w:rPr>
        <w:t>:</w:t>
      </w:r>
    </w:p>
    <w:p w:rsidR="00156162" w:rsidRPr="00B07B5B" w:rsidRDefault="009827C9" w:rsidP="00B07B5B">
      <w:pPr>
        <w:pStyle w:val="BodyText"/>
        <w:numPr>
          <w:ilvl w:val="0"/>
          <w:numId w:val="0"/>
        </w:numPr>
        <w:ind w:left="1134"/>
        <w:rPr>
          <w:szCs w:val="22"/>
        </w:rPr>
      </w:pPr>
      <w:r w:rsidRPr="00B07B5B">
        <w:rPr>
          <w:szCs w:val="22"/>
        </w:rPr>
        <w:t>Standing order 174 enables the Assembly to refer a bill to an Assembly committee any time after the presentation of the bill to the Assembly but before the completion of the detail stage. In this Assembly, there have been several occasions when, immediately after the bill has been introduced, but before the bill has been made an order of the day, a motion has been moved to refer the bill to a committee. Technically, a bill must become an order of the day before it can be progressed further in the Assembly or a committee, otherwise the bill lapses</w:t>
      </w:r>
      <w:r w:rsidR="00156162" w:rsidRPr="00B07B5B">
        <w:rPr>
          <w:rStyle w:val="FootnoteReference"/>
          <w:szCs w:val="22"/>
        </w:rPr>
        <w:footnoteReference w:id="26"/>
      </w:r>
      <w:r w:rsidR="00FF4D1E">
        <w:rPr>
          <w:szCs w:val="22"/>
        </w:rPr>
        <w:t>.</w:t>
      </w:r>
    </w:p>
    <w:p w:rsidR="009827C9" w:rsidRPr="00156162" w:rsidRDefault="00311335" w:rsidP="00156162">
      <w:pPr>
        <w:pStyle w:val="BodyText"/>
      </w:pPr>
      <w:r>
        <w:t>Against this background, t</w:t>
      </w:r>
      <w:r w:rsidR="009827C9" w:rsidRPr="00156162">
        <w:t xml:space="preserve">he </w:t>
      </w:r>
      <w:r w:rsidR="00A94862">
        <w:t>C</w:t>
      </w:r>
      <w:r>
        <w:t>ommittee recommends that</w:t>
      </w:r>
      <w:r w:rsidR="009827C9" w:rsidRPr="00156162">
        <w:t xml:space="preserve"> standing order</w:t>
      </w:r>
      <w:r>
        <w:t xml:space="preserve"> 174</w:t>
      </w:r>
      <w:r w:rsidR="009827C9" w:rsidRPr="00156162">
        <w:t xml:space="preserve"> be amended to clarify that the bill becomes an order of the day before it can be referred.</w:t>
      </w:r>
    </w:p>
    <w:tbl>
      <w:tblPr>
        <w:tblStyle w:val="CommitteeTable"/>
        <w:tblW w:w="9214" w:type="dxa"/>
        <w:tblInd w:w="-5" w:type="dxa"/>
        <w:tblLook w:val="04A0" w:firstRow="1" w:lastRow="0" w:firstColumn="1" w:lastColumn="0" w:noHBand="0" w:noVBand="1"/>
      </w:tblPr>
      <w:tblGrid>
        <w:gridCol w:w="9214"/>
      </w:tblGrid>
      <w:tr w:rsidR="009827C9" w:rsidTr="00115F41">
        <w:trPr>
          <w:cnfStyle w:val="100000000000" w:firstRow="1" w:lastRow="0" w:firstColumn="0" w:lastColumn="0" w:oddVBand="0" w:evenVBand="0" w:oddHBand="0" w:evenHBand="0" w:firstRowFirstColumn="0" w:firstRowLastColumn="0" w:lastRowFirstColumn="0" w:lastRowLastColumn="0"/>
        </w:trPr>
        <w:tc>
          <w:tcPr>
            <w:tcW w:w="9214" w:type="dxa"/>
            <w:shd w:val="clear" w:color="auto" w:fill="F2F2F2" w:themeFill="background1" w:themeFillShade="F2"/>
          </w:tcPr>
          <w:p w:rsidR="009827C9" w:rsidRPr="0015164E" w:rsidRDefault="00134B0B" w:rsidP="00F60B05">
            <w:pPr>
              <w:rPr>
                <w:b w:val="0"/>
              </w:rPr>
            </w:pPr>
            <w:r>
              <w:t>Recommended</w:t>
            </w:r>
            <w:r w:rsidR="009827C9" w:rsidRPr="0015164E">
              <w:t xml:space="preserve"> amendment </w:t>
            </w:r>
            <w:r w:rsidR="00FB6035">
              <w:t>46</w:t>
            </w:r>
          </w:p>
          <w:p w:rsidR="009827C9" w:rsidRPr="00115F41" w:rsidRDefault="009827C9" w:rsidP="00F60B05">
            <w:pPr>
              <w:rPr>
                <w:b w:val="0"/>
              </w:rPr>
            </w:pPr>
            <w:r w:rsidRPr="00B07B5B">
              <w:t>Standing order 174</w:t>
            </w:r>
            <w:r w:rsidR="00B07B5B">
              <w:rPr>
                <w:b w:val="0"/>
              </w:rPr>
              <w:t xml:space="preserve"> –</w:t>
            </w:r>
            <w:r w:rsidRPr="00115F41">
              <w:rPr>
                <w:b w:val="0"/>
              </w:rPr>
              <w:t xml:space="preserve"> after “Assembly” insert “and debate being adjourned on the order of the day,”</w:t>
            </w:r>
            <w:r w:rsidR="00FF4D1E">
              <w:rPr>
                <w:b w:val="0"/>
              </w:rPr>
              <w:t>.</w:t>
            </w:r>
          </w:p>
        </w:tc>
      </w:tr>
    </w:tbl>
    <w:p w:rsidR="001C38F1" w:rsidRPr="00115F41" w:rsidRDefault="001C38F1" w:rsidP="00924352">
      <w:pPr>
        <w:pStyle w:val="Heading3"/>
        <w:ind w:left="0" w:firstLine="0"/>
      </w:pPr>
      <w:bookmarkStart w:id="78" w:name="_Toc528045214"/>
      <w:bookmarkStart w:id="79" w:name="_Toc514754841"/>
      <w:r w:rsidRPr="00115F41">
        <w:lastRenderedPageBreak/>
        <w:t>Standing order 1</w:t>
      </w:r>
      <w:r>
        <w:t>78A</w:t>
      </w:r>
      <w:r w:rsidRPr="00115F41">
        <w:t xml:space="preserve"> – </w:t>
      </w:r>
      <w:r>
        <w:t>Amendments to be circulated and debate adjourned</w:t>
      </w:r>
      <w:bookmarkEnd w:id="78"/>
    </w:p>
    <w:p w:rsidR="001C38F1" w:rsidRDefault="001C38F1" w:rsidP="00C14E16">
      <w:pPr>
        <w:pStyle w:val="BodyText"/>
      </w:pPr>
      <w:r>
        <w:t xml:space="preserve">The </w:t>
      </w:r>
      <w:r w:rsidR="00A94862">
        <w:t>C</w:t>
      </w:r>
      <w:r w:rsidR="00311335">
        <w:t xml:space="preserve">ommittee notes that </w:t>
      </w:r>
      <w:r>
        <w:t xml:space="preserve">the content </w:t>
      </w:r>
      <w:r w:rsidR="00311335">
        <w:t>of standing order 178A is</w:t>
      </w:r>
      <w:r>
        <w:t xml:space="preserve"> not accurately reflected in the title</w:t>
      </w:r>
      <w:r w:rsidR="00311335">
        <w:t>–t</w:t>
      </w:r>
      <w:r>
        <w:t>he standing order makes no mention of debate being adjourned</w:t>
      </w:r>
      <w:r w:rsidR="00B07B5B">
        <w:rPr>
          <w:rStyle w:val="FootnoteReference"/>
        </w:rPr>
        <w:footnoteReference w:id="27"/>
      </w:r>
      <w:r>
        <w:t>.</w:t>
      </w:r>
      <w:r w:rsidR="00311335">
        <w:t xml:space="preserve"> The </w:t>
      </w:r>
      <w:r w:rsidR="00A94862">
        <w:t>C</w:t>
      </w:r>
      <w:r w:rsidR="00311335">
        <w:t xml:space="preserve">ommittee recommends that standing order 178A be amended accordingly. </w:t>
      </w:r>
    </w:p>
    <w:tbl>
      <w:tblPr>
        <w:tblStyle w:val="CommitteeTable"/>
        <w:tblW w:w="9214" w:type="dxa"/>
        <w:tblInd w:w="-5" w:type="dxa"/>
        <w:shd w:val="clear" w:color="auto" w:fill="F2F2F2" w:themeFill="background1" w:themeFillShade="F2"/>
        <w:tblLook w:val="04A0" w:firstRow="1" w:lastRow="0" w:firstColumn="1" w:lastColumn="0" w:noHBand="0" w:noVBand="1"/>
      </w:tblPr>
      <w:tblGrid>
        <w:gridCol w:w="9214"/>
      </w:tblGrid>
      <w:tr w:rsidR="001C38F1" w:rsidTr="009A3BF2">
        <w:trPr>
          <w:cnfStyle w:val="100000000000" w:firstRow="1" w:lastRow="0" w:firstColumn="0" w:lastColumn="0" w:oddVBand="0" w:evenVBand="0" w:oddHBand="0" w:evenHBand="0" w:firstRowFirstColumn="0" w:firstRowLastColumn="0" w:lastRowFirstColumn="0" w:lastRowLastColumn="0"/>
        </w:trPr>
        <w:tc>
          <w:tcPr>
            <w:tcW w:w="9214" w:type="dxa"/>
            <w:shd w:val="clear" w:color="auto" w:fill="F2F2F2" w:themeFill="background1" w:themeFillShade="F2"/>
          </w:tcPr>
          <w:p w:rsidR="001C38F1" w:rsidRPr="0015164E" w:rsidRDefault="00134B0B" w:rsidP="00F60B05">
            <w:pPr>
              <w:rPr>
                <w:b w:val="0"/>
              </w:rPr>
            </w:pPr>
            <w:r>
              <w:t>Recommended</w:t>
            </w:r>
            <w:r w:rsidRPr="0015164E" w:rsidDel="00134B0B">
              <w:t xml:space="preserve"> </w:t>
            </w:r>
            <w:r w:rsidR="001C38F1" w:rsidRPr="0015164E">
              <w:t xml:space="preserve">amendment </w:t>
            </w:r>
            <w:r w:rsidR="001C38F1">
              <w:t>47</w:t>
            </w:r>
          </w:p>
          <w:p w:rsidR="001C38F1" w:rsidRDefault="001C38F1" w:rsidP="00F60B05">
            <w:r w:rsidRPr="00B07B5B">
              <w:t xml:space="preserve">Standing order </w:t>
            </w:r>
            <w:r w:rsidR="007D5B38" w:rsidRPr="00B07B5B">
              <w:t>178A</w:t>
            </w:r>
            <w:r w:rsidR="007D5B38">
              <w:rPr>
                <w:b w:val="0"/>
              </w:rPr>
              <w:t xml:space="preserve"> –</w:t>
            </w:r>
            <w:r>
              <w:rPr>
                <w:b w:val="0"/>
              </w:rPr>
              <w:t xml:space="preserve"> heading </w:t>
            </w:r>
            <w:r w:rsidR="007D5B38">
              <w:rPr>
                <w:b w:val="0"/>
              </w:rPr>
              <w:t>– omit</w:t>
            </w:r>
            <w:r>
              <w:rPr>
                <w:b w:val="0"/>
              </w:rPr>
              <w:t xml:space="preserve"> “and debate adjourned”</w:t>
            </w:r>
            <w:r w:rsidR="00FF4D1E">
              <w:rPr>
                <w:b w:val="0"/>
              </w:rPr>
              <w:t>.</w:t>
            </w:r>
            <w:r>
              <w:rPr>
                <w:b w:val="0"/>
              </w:rPr>
              <w:t xml:space="preserve"> </w:t>
            </w:r>
          </w:p>
        </w:tc>
      </w:tr>
    </w:tbl>
    <w:p w:rsidR="002E08BC" w:rsidRPr="00115F41" w:rsidRDefault="002E08BC" w:rsidP="00924352">
      <w:pPr>
        <w:pStyle w:val="Heading3"/>
        <w:ind w:left="0" w:firstLine="0"/>
      </w:pPr>
      <w:bookmarkStart w:id="80" w:name="_Toc528045215"/>
      <w:r w:rsidRPr="00115F41">
        <w:t>Standing order 1</w:t>
      </w:r>
      <w:r>
        <w:t>82A</w:t>
      </w:r>
      <w:r w:rsidRPr="00115F41">
        <w:t xml:space="preserve"> – </w:t>
      </w:r>
      <w:r>
        <w:t xml:space="preserve">Amendments </w:t>
      </w:r>
      <w:r w:rsidR="007A3216">
        <w:t>in writing and circulated</w:t>
      </w:r>
      <w:bookmarkEnd w:id="80"/>
    </w:p>
    <w:p w:rsidR="00D656AC" w:rsidRDefault="007D7FA0" w:rsidP="00C14E16">
      <w:pPr>
        <w:pStyle w:val="BodyText"/>
      </w:pPr>
      <w:r>
        <w:t>Where</w:t>
      </w:r>
      <w:r w:rsidR="002E08BC">
        <w:t xml:space="preserve"> the </w:t>
      </w:r>
      <w:r w:rsidR="00910DDE">
        <w:t>G</w:t>
      </w:r>
      <w:r w:rsidR="002E08BC">
        <w:t>overnment w</w:t>
      </w:r>
      <w:r w:rsidR="00D656AC">
        <w:t>ish</w:t>
      </w:r>
      <w:r>
        <w:t>es</w:t>
      </w:r>
      <w:r w:rsidR="00D656AC">
        <w:t xml:space="preserve"> to propose amendments to its o</w:t>
      </w:r>
      <w:r w:rsidR="002E08BC">
        <w:t>wn bills,</w:t>
      </w:r>
      <w:r>
        <w:t xml:space="preserve"> it must provide a</w:t>
      </w:r>
      <w:r w:rsidR="002E08BC">
        <w:t xml:space="preserve"> copy of the amendment to the </w:t>
      </w:r>
      <w:r w:rsidR="00910DDE">
        <w:t>Standing Committee on Justice and Community Safety (Legislative Scrutiny role) (the Scrutiny Committee)</w:t>
      </w:r>
      <w:r w:rsidR="002E08BC">
        <w:t xml:space="preserve"> prior to it being moved. I</w:t>
      </w:r>
      <w:r w:rsidR="00D656AC">
        <w:t>n</w:t>
      </w:r>
      <w:r w:rsidR="002E08BC">
        <w:t xml:space="preserve"> practice, </w:t>
      </w:r>
      <w:r w:rsidR="00CF2C86">
        <w:t xml:space="preserve">the </w:t>
      </w:r>
      <w:r w:rsidR="00910DDE">
        <w:t xml:space="preserve">Government </w:t>
      </w:r>
      <w:r w:rsidR="00CF2C86">
        <w:t>often uses</w:t>
      </w:r>
      <w:r w:rsidR="00D656AC">
        <w:t xml:space="preserve"> one or more of the three exemptions provided for in the standing order</w:t>
      </w:r>
      <w:r w:rsidR="00311335">
        <w:t>s</w:t>
      </w:r>
      <w:r w:rsidR="00910DDE">
        <w:t xml:space="preserve"> (urgent; minor or technical</w:t>
      </w:r>
      <w:r w:rsidR="00FF4D1E">
        <w:t>,</w:t>
      </w:r>
      <w:r w:rsidR="00910DDE">
        <w:t xml:space="preserve"> in response to a scrutiny report</w:t>
      </w:r>
      <w:r w:rsidR="00B07B5B">
        <w:t xml:space="preserve"> </w:t>
      </w:r>
      <w:r w:rsidR="00CF2C86">
        <w:t>and</w:t>
      </w:r>
      <w:r w:rsidR="00311335">
        <w:t xml:space="preserve">, as a consequence, </w:t>
      </w:r>
      <w:r w:rsidR="00CF2C86">
        <w:t>the amendments are not examined by the Scrutiny Committee</w:t>
      </w:r>
      <w:r w:rsidR="00D656AC">
        <w:t xml:space="preserve">. </w:t>
      </w:r>
      <w:r w:rsidR="00311335">
        <w:t xml:space="preserve">The </w:t>
      </w:r>
      <w:r w:rsidR="00910DDE">
        <w:t>C</w:t>
      </w:r>
      <w:r w:rsidR="00311335">
        <w:t xml:space="preserve">ommittee discussed whether it would be desirable to prevent </w:t>
      </w:r>
      <w:r>
        <w:t>an amendment from</w:t>
      </w:r>
      <w:r w:rsidR="00311335">
        <w:t xml:space="preserve"> being moved until the </w:t>
      </w:r>
      <w:r w:rsidR="00910DDE">
        <w:t>S</w:t>
      </w:r>
      <w:r w:rsidR="00311335">
        <w:t xml:space="preserve">crutiny </w:t>
      </w:r>
      <w:r w:rsidR="00910DDE">
        <w:t>C</w:t>
      </w:r>
      <w:r w:rsidR="00311335">
        <w:t xml:space="preserve">ommittee </w:t>
      </w:r>
      <w:r>
        <w:t xml:space="preserve">had examined it. </w:t>
      </w:r>
      <w:r w:rsidR="00D656AC">
        <w:t xml:space="preserve">However, </w:t>
      </w:r>
      <w:r>
        <w:t xml:space="preserve">on balance, the </w:t>
      </w:r>
      <w:r w:rsidR="00910DDE">
        <w:t>Com</w:t>
      </w:r>
      <w:r>
        <w:t>mittee decided that legislation could be unreasonably delayed by such an approach.</w:t>
      </w:r>
    </w:p>
    <w:p w:rsidR="00D656AC" w:rsidRDefault="002373F0" w:rsidP="00C14E16">
      <w:pPr>
        <w:pStyle w:val="BodyText"/>
      </w:pPr>
      <w:r>
        <w:t>The</w:t>
      </w:r>
      <w:r w:rsidR="00D656AC">
        <w:t xml:space="preserve"> </w:t>
      </w:r>
      <w:r w:rsidR="00910DDE">
        <w:t xml:space="preserve">Committee </w:t>
      </w:r>
      <w:r w:rsidR="00D656AC">
        <w:t>agreed with the suggestion</w:t>
      </w:r>
      <w:r w:rsidR="00B07B5B">
        <w:rPr>
          <w:rStyle w:val="FootnoteReference"/>
        </w:rPr>
        <w:footnoteReference w:id="28"/>
      </w:r>
      <w:r w:rsidR="00D656AC">
        <w:t xml:space="preserve"> </w:t>
      </w:r>
      <w:r w:rsidR="00B07B5B">
        <w:rPr>
          <w:rStyle w:val="FootnoteReference"/>
        </w:rPr>
        <w:footnoteReference w:id="29"/>
      </w:r>
      <w:r w:rsidR="00D656AC">
        <w:t xml:space="preserve">that all amendments to all bills </w:t>
      </w:r>
      <w:r w:rsidR="00CF2C86">
        <w:t>(</w:t>
      </w:r>
      <w:r w:rsidR="007D7FA0">
        <w:t xml:space="preserve">i.e. not just government amendments) </w:t>
      </w:r>
      <w:r w:rsidR="00D656AC">
        <w:t>should be provided to the Scrutiny Committee</w:t>
      </w:r>
      <w:r w:rsidR="007D7FA0">
        <w:t xml:space="preserve"> and recommends an amendment to standing order 182A to this effect.</w:t>
      </w:r>
    </w:p>
    <w:tbl>
      <w:tblPr>
        <w:tblStyle w:val="CommitteeTable"/>
        <w:tblW w:w="9214" w:type="dxa"/>
        <w:tblInd w:w="-5" w:type="dxa"/>
        <w:shd w:val="clear" w:color="auto" w:fill="F2F2F2" w:themeFill="background1" w:themeFillShade="F2"/>
        <w:tblLook w:val="04A0" w:firstRow="1" w:lastRow="0" w:firstColumn="1" w:lastColumn="0" w:noHBand="0" w:noVBand="1"/>
      </w:tblPr>
      <w:tblGrid>
        <w:gridCol w:w="9214"/>
      </w:tblGrid>
      <w:tr w:rsidR="002E08BC" w:rsidTr="009A3BF2">
        <w:trPr>
          <w:cnfStyle w:val="100000000000" w:firstRow="1" w:lastRow="0" w:firstColumn="0" w:lastColumn="0" w:oddVBand="0" w:evenVBand="0" w:oddHBand="0" w:evenHBand="0" w:firstRowFirstColumn="0" w:firstRowLastColumn="0" w:lastRowFirstColumn="0" w:lastRowLastColumn="0"/>
        </w:trPr>
        <w:tc>
          <w:tcPr>
            <w:tcW w:w="9214" w:type="dxa"/>
            <w:shd w:val="clear" w:color="auto" w:fill="F2F2F2" w:themeFill="background1" w:themeFillShade="F2"/>
          </w:tcPr>
          <w:p w:rsidR="002E08BC" w:rsidRPr="0015164E" w:rsidRDefault="00134B0B" w:rsidP="00F60B05">
            <w:pPr>
              <w:rPr>
                <w:b w:val="0"/>
              </w:rPr>
            </w:pPr>
            <w:r>
              <w:t>Recommended</w:t>
            </w:r>
            <w:r w:rsidRPr="0015164E" w:rsidDel="00134B0B">
              <w:t xml:space="preserve"> </w:t>
            </w:r>
            <w:r w:rsidR="002E08BC" w:rsidRPr="0015164E">
              <w:t xml:space="preserve">amendment </w:t>
            </w:r>
            <w:r w:rsidR="002373F0">
              <w:t>48</w:t>
            </w:r>
          </w:p>
          <w:p w:rsidR="002373F0" w:rsidRPr="002373F0" w:rsidRDefault="002E08BC" w:rsidP="00924352">
            <w:pPr>
              <w:ind w:left="0" w:firstLine="0"/>
              <w:rPr>
                <w:b w:val="0"/>
                <w:sz w:val="24"/>
              </w:rPr>
            </w:pPr>
            <w:r w:rsidRPr="007F2063">
              <w:rPr>
                <w:sz w:val="24"/>
              </w:rPr>
              <w:t xml:space="preserve">Standing order </w:t>
            </w:r>
            <w:r w:rsidR="007D5B38" w:rsidRPr="007F2063">
              <w:rPr>
                <w:sz w:val="24"/>
              </w:rPr>
              <w:t>182A</w:t>
            </w:r>
            <w:r w:rsidR="007D5B38" w:rsidRPr="002373F0">
              <w:rPr>
                <w:b w:val="0"/>
                <w:sz w:val="24"/>
              </w:rPr>
              <w:t xml:space="preserve"> –</w:t>
            </w:r>
            <w:r w:rsidR="002373F0" w:rsidRPr="002373F0">
              <w:rPr>
                <w:b w:val="0"/>
                <w:sz w:val="24"/>
              </w:rPr>
              <w:t xml:space="preserve"> omit “proposed by the Government to its own bill”</w:t>
            </w:r>
            <w:r w:rsidR="007F2063">
              <w:rPr>
                <w:b w:val="0"/>
                <w:sz w:val="24"/>
              </w:rPr>
              <w:t xml:space="preserve"> and</w:t>
            </w:r>
            <w:r w:rsidR="002373F0" w:rsidRPr="002373F0">
              <w:rPr>
                <w:b w:val="0"/>
                <w:sz w:val="24"/>
              </w:rPr>
              <w:t xml:space="preserve"> substitute “</w:t>
            </w:r>
            <w:r w:rsidR="002373F0" w:rsidRPr="002373F0">
              <w:rPr>
                <w:b w:val="0"/>
                <w:spacing w:val="-2"/>
                <w:sz w:val="24"/>
              </w:rPr>
              <w:t>proposed by any Member to any bill</w:t>
            </w:r>
            <w:r w:rsidR="002373F0">
              <w:rPr>
                <w:b w:val="0"/>
                <w:spacing w:val="-2"/>
                <w:sz w:val="24"/>
              </w:rPr>
              <w:t>”</w:t>
            </w:r>
            <w:r w:rsidR="00FF4D1E">
              <w:rPr>
                <w:b w:val="0"/>
                <w:spacing w:val="-2"/>
                <w:sz w:val="24"/>
              </w:rPr>
              <w:t>.</w:t>
            </w:r>
          </w:p>
        </w:tc>
      </w:tr>
    </w:tbl>
    <w:p w:rsidR="00823B6A" w:rsidRPr="00115F41" w:rsidRDefault="00823B6A" w:rsidP="007A3216">
      <w:pPr>
        <w:pStyle w:val="Heading3"/>
        <w:ind w:left="0" w:firstLine="0"/>
      </w:pPr>
      <w:bookmarkStart w:id="81" w:name="_Toc528045216"/>
      <w:bookmarkStart w:id="82" w:name="_Toc514754843"/>
      <w:bookmarkEnd w:id="79"/>
      <w:r w:rsidRPr="00115F41">
        <w:lastRenderedPageBreak/>
        <w:t>Standing order</w:t>
      </w:r>
      <w:r>
        <w:t>s 195 to 199 – Message from the Governor-General</w:t>
      </w:r>
      <w:bookmarkEnd w:id="81"/>
    </w:p>
    <w:p w:rsidR="00706A78" w:rsidRDefault="00823B6A" w:rsidP="007A3216">
      <w:pPr>
        <w:pStyle w:val="BodyText"/>
        <w:keepNext/>
        <w:keepLines/>
        <w:ind w:left="720" w:hanging="720"/>
      </w:pPr>
      <w:r>
        <w:t xml:space="preserve">With the removal of section 35 from the </w:t>
      </w:r>
      <w:r w:rsidRPr="00823B6A">
        <w:rPr>
          <w:i/>
        </w:rPr>
        <w:t>Australian Capital Territory (Self-Government) Act 1988</w:t>
      </w:r>
      <w:r w:rsidR="00706A78">
        <w:t>, the Clerk sought advice from the ACT Solicitor-General who confirmed that the provisions of standing orders 195 to 199 were no longer required.</w:t>
      </w:r>
    </w:p>
    <w:tbl>
      <w:tblPr>
        <w:tblStyle w:val="CommitteeTable"/>
        <w:tblW w:w="9214" w:type="dxa"/>
        <w:tblInd w:w="-5" w:type="dxa"/>
        <w:shd w:val="clear" w:color="auto" w:fill="F2F2F2" w:themeFill="background1" w:themeFillShade="F2"/>
        <w:tblLook w:val="04A0" w:firstRow="1" w:lastRow="0" w:firstColumn="1" w:lastColumn="0" w:noHBand="0" w:noVBand="1"/>
      </w:tblPr>
      <w:tblGrid>
        <w:gridCol w:w="9214"/>
      </w:tblGrid>
      <w:tr w:rsidR="00823B6A" w:rsidTr="007E69F4">
        <w:trPr>
          <w:cnfStyle w:val="100000000000" w:firstRow="1" w:lastRow="0" w:firstColumn="0" w:lastColumn="0" w:oddVBand="0" w:evenVBand="0" w:oddHBand="0" w:evenHBand="0" w:firstRowFirstColumn="0" w:firstRowLastColumn="0" w:lastRowFirstColumn="0" w:lastRowLastColumn="0"/>
        </w:trPr>
        <w:tc>
          <w:tcPr>
            <w:tcW w:w="9214" w:type="dxa"/>
            <w:shd w:val="clear" w:color="auto" w:fill="F2F2F2" w:themeFill="background1" w:themeFillShade="F2"/>
          </w:tcPr>
          <w:p w:rsidR="00823B6A" w:rsidRPr="0015164E" w:rsidRDefault="00823B6A" w:rsidP="007A3216">
            <w:pPr>
              <w:keepNext/>
              <w:keepLines/>
              <w:rPr>
                <w:b w:val="0"/>
              </w:rPr>
            </w:pPr>
            <w:r>
              <w:t>Recommended</w:t>
            </w:r>
            <w:r w:rsidRPr="0015164E" w:rsidDel="00134B0B">
              <w:t xml:space="preserve"> </w:t>
            </w:r>
            <w:r w:rsidRPr="0015164E">
              <w:t xml:space="preserve">amendment </w:t>
            </w:r>
            <w:r w:rsidR="00706A78">
              <w:t>49</w:t>
            </w:r>
          </w:p>
          <w:p w:rsidR="00706A78" w:rsidRDefault="00823B6A" w:rsidP="007A3216">
            <w:pPr>
              <w:keepNext/>
              <w:keepLines/>
              <w:ind w:left="0" w:firstLine="0"/>
              <w:rPr>
                <w:b w:val="0"/>
                <w:sz w:val="24"/>
              </w:rPr>
            </w:pPr>
            <w:r w:rsidRPr="00706A78">
              <w:rPr>
                <w:b w:val="0"/>
                <w:sz w:val="24"/>
              </w:rPr>
              <w:t>Standing order</w:t>
            </w:r>
            <w:r w:rsidR="00706A78" w:rsidRPr="00706A78">
              <w:rPr>
                <w:b w:val="0"/>
                <w:sz w:val="24"/>
              </w:rPr>
              <w:t>s 195, 196, 197, 198 and 199</w:t>
            </w:r>
          </w:p>
          <w:p w:rsidR="00823B6A" w:rsidRPr="00706A78" w:rsidRDefault="00706A78" w:rsidP="007A3216">
            <w:pPr>
              <w:keepNext/>
              <w:keepLines/>
              <w:ind w:left="0" w:firstLine="0"/>
              <w:rPr>
                <w:b w:val="0"/>
                <w:sz w:val="24"/>
              </w:rPr>
            </w:pPr>
            <w:r>
              <w:rPr>
                <w:b w:val="0"/>
                <w:sz w:val="24"/>
              </w:rPr>
              <w:t>O</w:t>
            </w:r>
            <w:r w:rsidRPr="00706A78">
              <w:rPr>
                <w:b w:val="0"/>
                <w:sz w:val="24"/>
              </w:rPr>
              <w:t>mit</w:t>
            </w:r>
          </w:p>
        </w:tc>
      </w:tr>
    </w:tbl>
    <w:p w:rsidR="009A3BF2" w:rsidRPr="00115F41" w:rsidRDefault="009A3BF2" w:rsidP="00C14E16">
      <w:pPr>
        <w:pStyle w:val="Heading3"/>
      </w:pPr>
      <w:bookmarkStart w:id="83" w:name="_Toc528045217"/>
      <w:r w:rsidRPr="00115F41">
        <w:t>Standing order 210 – Strangers not admitted into body of Chamber</w:t>
      </w:r>
      <w:bookmarkEnd w:id="83"/>
    </w:p>
    <w:p w:rsidR="00910DDE" w:rsidRDefault="007F2063" w:rsidP="00C14E16">
      <w:pPr>
        <w:pStyle w:val="BodyText"/>
      </w:pPr>
      <w:r>
        <w:t>In</w:t>
      </w:r>
      <w:r w:rsidR="00910DDE">
        <w:t xml:space="preserve"> relation to this standing order </w:t>
      </w:r>
      <w:r w:rsidR="003D13E6">
        <w:t>OLA</w:t>
      </w:r>
      <w:r w:rsidR="00910DDE">
        <w:t xml:space="preserve"> submitted</w:t>
      </w:r>
      <w:r>
        <w:rPr>
          <w:rStyle w:val="FootnoteReference"/>
        </w:rPr>
        <w:footnoteReference w:id="30"/>
      </w:r>
      <w:r w:rsidR="00910DDE">
        <w:t xml:space="preserve">: </w:t>
      </w:r>
    </w:p>
    <w:p w:rsidR="009A3BF2" w:rsidRPr="009827C9" w:rsidRDefault="009A3BF2" w:rsidP="007F2063">
      <w:pPr>
        <w:pStyle w:val="BodyText"/>
        <w:numPr>
          <w:ilvl w:val="0"/>
          <w:numId w:val="0"/>
        </w:numPr>
        <w:ind w:left="1134"/>
      </w:pPr>
      <w:r w:rsidRPr="009827C9">
        <w:t xml:space="preserve">Standing order 210 provides that no strangers, other than a nursing infant being breastfed by a Member, or an accredited Auslan interpreter, may be present in the part of the Chamber allocated to Members. </w:t>
      </w:r>
    </w:p>
    <w:p w:rsidR="009A3BF2" w:rsidRPr="009827C9" w:rsidRDefault="009A3BF2" w:rsidP="007F2063">
      <w:pPr>
        <w:pStyle w:val="BodyText"/>
        <w:numPr>
          <w:ilvl w:val="0"/>
          <w:numId w:val="0"/>
        </w:numPr>
        <w:ind w:left="1134"/>
      </w:pPr>
      <w:r w:rsidRPr="009827C9">
        <w:t xml:space="preserve">In October 2016, the NSW Legislative Council’s Procedure Committee presented a report entitled </w:t>
      </w:r>
      <w:r w:rsidRPr="009A3BF2">
        <w:rPr>
          <w:i/>
        </w:rPr>
        <w:t>Young children accompanying Members into the House</w:t>
      </w:r>
      <w:r w:rsidRPr="009827C9">
        <w:t xml:space="preserve">. The committee recommended that the President be given the discretion to allow a Member caring for a child and seated in the President’s gallery to able to vote in any division. The recommendation was subsequently adopted as a sessional order. </w:t>
      </w:r>
    </w:p>
    <w:p w:rsidR="009A3BF2" w:rsidRPr="009827C9" w:rsidRDefault="009A3BF2" w:rsidP="00C14E16">
      <w:pPr>
        <w:pStyle w:val="BodyText"/>
      </w:pPr>
      <w:r w:rsidRPr="009827C9">
        <w:t xml:space="preserve">The </w:t>
      </w:r>
      <w:r w:rsidR="00910DDE">
        <w:t>C</w:t>
      </w:r>
      <w:r w:rsidRPr="009827C9">
        <w:t>ommittee recommends that similar provision is made in the Assembly’s standing orders.</w:t>
      </w:r>
    </w:p>
    <w:tbl>
      <w:tblPr>
        <w:tblStyle w:val="CommitteeTable"/>
        <w:tblW w:w="9214" w:type="dxa"/>
        <w:tblInd w:w="-5" w:type="dxa"/>
        <w:tblLook w:val="04A0" w:firstRow="1" w:lastRow="0" w:firstColumn="1" w:lastColumn="0" w:noHBand="0" w:noVBand="1"/>
      </w:tblPr>
      <w:tblGrid>
        <w:gridCol w:w="9214"/>
      </w:tblGrid>
      <w:tr w:rsidR="009A3BF2" w:rsidTr="009A3BF2">
        <w:trPr>
          <w:cnfStyle w:val="100000000000" w:firstRow="1" w:lastRow="0" w:firstColumn="0" w:lastColumn="0" w:oddVBand="0" w:evenVBand="0" w:oddHBand="0" w:evenHBand="0" w:firstRowFirstColumn="0" w:firstRowLastColumn="0" w:lastRowFirstColumn="0" w:lastRowLastColumn="0"/>
        </w:trPr>
        <w:tc>
          <w:tcPr>
            <w:tcW w:w="9214" w:type="dxa"/>
            <w:shd w:val="clear" w:color="auto" w:fill="F2F2F2" w:themeFill="background1" w:themeFillShade="F2"/>
          </w:tcPr>
          <w:p w:rsidR="009A3BF2" w:rsidRPr="0015164E" w:rsidRDefault="00134B0B" w:rsidP="00F60B05">
            <w:pPr>
              <w:ind w:left="0" w:firstLine="0"/>
              <w:rPr>
                <w:b w:val="0"/>
              </w:rPr>
            </w:pPr>
            <w:r>
              <w:t>Recommended</w:t>
            </w:r>
            <w:r w:rsidDel="00134B0B">
              <w:t xml:space="preserve"> </w:t>
            </w:r>
            <w:r w:rsidR="009A3BF2">
              <w:t xml:space="preserve">amendment </w:t>
            </w:r>
            <w:r w:rsidR="007E69F4">
              <w:t>50</w:t>
            </w:r>
          </w:p>
          <w:p w:rsidR="009A3BF2" w:rsidRPr="00115F41" w:rsidRDefault="009A3BF2" w:rsidP="00F60B05">
            <w:pPr>
              <w:ind w:left="0" w:firstLine="0"/>
              <w:rPr>
                <w:b w:val="0"/>
              </w:rPr>
            </w:pPr>
            <w:r w:rsidRPr="007F2063">
              <w:t>Standing order 210</w:t>
            </w:r>
            <w:r w:rsidR="007F2063">
              <w:rPr>
                <w:b w:val="0"/>
              </w:rPr>
              <w:t xml:space="preserve"> – </w:t>
            </w:r>
            <w:r w:rsidRPr="00115F41">
              <w:rPr>
                <w:b w:val="0"/>
              </w:rPr>
              <w:t>omit</w:t>
            </w:r>
            <w:r w:rsidR="00DE6918">
              <w:rPr>
                <w:b w:val="0"/>
              </w:rPr>
              <w:t xml:space="preserve"> and sub</w:t>
            </w:r>
            <w:r w:rsidRPr="00115F41">
              <w:rPr>
                <w:b w:val="0"/>
              </w:rPr>
              <w:t xml:space="preserve">stitute </w:t>
            </w:r>
          </w:p>
          <w:p w:rsidR="009A3BF2" w:rsidRPr="0015164E" w:rsidRDefault="00DE6918" w:rsidP="00F60B05">
            <w:pPr>
              <w:ind w:left="0" w:firstLine="0"/>
              <w:rPr>
                <w:b w:val="0"/>
              </w:rPr>
            </w:pPr>
            <w:r>
              <w:t>“</w:t>
            </w:r>
            <w:r w:rsidR="009A3BF2" w:rsidRPr="0015164E">
              <w:t>Strangers not admitted into the body of Chamber</w:t>
            </w:r>
          </w:p>
          <w:p w:rsidR="009A3BF2" w:rsidRPr="00115F41" w:rsidRDefault="009A3BF2" w:rsidP="00803EFA">
            <w:pPr>
              <w:ind w:left="601" w:hanging="601"/>
              <w:rPr>
                <w:b w:val="0"/>
              </w:rPr>
            </w:pPr>
            <w:r w:rsidRPr="00115F41">
              <w:rPr>
                <w:b w:val="0"/>
              </w:rPr>
              <w:t>210</w:t>
            </w:r>
            <w:r w:rsidRPr="00115F41">
              <w:rPr>
                <w:b w:val="0"/>
              </w:rPr>
              <w:tab/>
              <w:t>Except with the permission of the Speaker, who may exercise discretion for a short period in the case of Members caring for infants</w:t>
            </w:r>
            <w:r w:rsidR="00803EFA">
              <w:rPr>
                <w:b w:val="0"/>
              </w:rPr>
              <w:t>,</w:t>
            </w:r>
            <w:r w:rsidRPr="00115F41">
              <w:rPr>
                <w:b w:val="0"/>
              </w:rPr>
              <w:t xml:space="preserve"> or</w:t>
            </w:r>
            <w:r w:rsidR="00910DDE">
              <w:rPr>
                <w:b w:val="0"/>
              </w:rPr>
              <w:t xml:space="preserve"> </w:t>
            </w:r>
            <w:r w:rsidR="00803EFA">
              <w:rPr>
                <w:b w:val="0"/>
              </w:rPr>
              <w:t xml:space="preserve">for </w:t>
            </w:r>
            <w:r w:rsidRPr="00115F41">
              <w:rPr>
                <w:b w:val="0"/>
              </w:rPr>
              <w:t>an Auslan interpreter, only Members are permitted on the floor of the Chamber during meetings of the Assembly.</w:t>
            </w:r>
            <w:r w:rsidR="00DE6918">
              <w:rPr>
                <w:b w:val="0"/>
              </w:rPr>
              <w:t>”</w:t>
            </w:r>
            <w:r w:rsidR="00FF4D1E">
              <w:rPr>
                <w:b w:val="0"/>
              </w:rPr>
              <w:t>.</w:t>
            </w:r>
          </w:p>
        </w:tc>
      </w:tr>
    </w:tbl>
    <w:p w:rsidR="009A3BF2" w:rsidRPr="00115F41" w:rsidRDefault="009A3BF2" w:rsidP="00C14E16">
      <w:pPr>
        <w:pStyle w:val="Heading3"/>
      </w:pPr>
      <w:bookmarkStart w:id="84" w:name="_Toc528045218"/>
      <w:r w:rsidRPr="00115F41">
        <w:lastRenderedPageBreak/>
        <w:t>Standing order 21</w:t>
      </w:r>
      <w:r>
        <w:t>1</w:t>
      </w:r>
      <w:r w:rsidRPr="00115F41">
        <w:t xml:space="preserve"> –</w:t>
      </w:r>
      <w:r>
        <w:t xml:space="preserve"> Papers presented</w:t>
      </w:r>
      <w:bookmarkEnd w:id="84"/>
    </w:p>
    <w:p w:rsidR="00524D88" w:rsidRDefault="009A3BF2" w:rsidP="00C14E16">
      <w:pPr>
        <w:pStyle w:val="BodyText"/>
      </w:pPr>
      <w:r>
        <w:t xml:space="preserve">There has been some discussion in past reviews of standing orders about streamlining the presentation of papers by Ministers after question time. </w:t>
      </w:r>
      <w:r w:rsidR="00524D88">
        <w:t xml:space="preserve">In its submission, </w:t>
      </w:r>
      <w:r w:rsidR="003D13E6">
        <w:t>OLA</w:t>
      </w:r>
      <w:r>
        <w:t xml:space="preserve"> </w:t>
      </w:r>
      <w:r w:rsidR="00524D88">
        <w:t xml:space="preserve">proposes an arrangement whereby all </w:t>
      </w:r>
      <w:r w:rsidR="00DE6918">
        <w:t>M</w:t>
      </w:r>
      <w:r w:rsidR="00524D88">
        <w:t xml:space="preserve">embers are to be given a schedule of all papers to be presented </w:t>
      </w:r>
      <w:r w:rsidR="004A2EB9">
        <w:t>by 12 noon</w:t>
      </w:r>
      <w:r w:rsidR="00524D88">
        <w:t xml:space="preserve"> on a sitting day. </w:t>
      </w:r>
    </w:p>
    <w:p w:rsidR="004A2EB9" w:rsidRDefault="00524D88" w:rsidP="00C14E16">
      <w:pPr>
        <w:pStyle w:val="BodyText"/>
      </w:pPr>
      <w:r>
        <w:t>Under the proposal, u</w:t>
      </w:r>
      <w:r w:rsidR="00CF2C86">
        <w:t xml:space="preserve">pon receipt of the schedule </w:t>
      </w:r>
      <w:r w:rsidR="004A2EB9">
        <w:t xml:space="preserve">Members </w:t>
      </w:r>
      <w:r>
        <w:t xml:space="preserve">would be able to </w:t>
      </w:r>
      <w:r w:rsidR="004A2EB9">
        <w:t>indicate to the Manager of Government Business</w:t>
      </w:r>
      <w:r>
        <w:t xml:space="preserve"> (</w:t>
      </w:r>
      <w:r w:rsidR="004A2EB9">
        <w:t>prior to question time</w:t>
      </w:r>
      <w:r>
        <w:t xml:space="preserve">) </w:t>
      </w:r>
      <w:r w:rsidR="00467888">
        <w:t xml:space="preserve">which papers on the schedule ought to be the subject of a motion that the Assembly take note. Upon </w:t>
      </w:r>
      <w:r w:rsidR="004A2EB9">
        <w:t>presentation of the schedule</w:t>
      </w:r>
      <w:r w:rsidR="00467888">
        <w:t>,</w:t>
      </w:r>
      <w:r w:rsidR="004A2EB9">
        <w:t xml:space="preserve"> the Manager of Government Business would </w:t>
      </w:r>
      <w:r w:rsidR="00467888">
        <w:t xml:space="preserve">proceed to </w:t>
      </w:r>
      <w:r w:rsidR="004A2EB9">
        <w:t>move the</w:t>
      </w:r>
      <w:r w:rsidR="00467888">
        <w:t xml:space="preserve"> relevant</w:t>
      </w:r>
      <w:r w:rsidR="004A2EB9">
        <w:t xml:space="preserve"> motions</w:t>
      </w:r>
      <w:r w:rsidR="00467888">
        <w:t>.</w:t>
      </w:r>
    </w:p>
    <w:p w:rsidR="004A2EB9" w:rsidRDefault="00467888" w:rsidP="00C14E16">
      <w:pPr>
        <w:pStyle w:val="BodyText"/>
      </w:pPr>
      <w:r>
        <w:t xml:space="preserve">The </w:t>
      </w:r>
      <w:r w:rsidR="00910DDE">
        <w:t>C</w:t>
      </w:r>
      <w:r>
        <w:t xml:space="preserve">ommittee supports this approach and recommends an amendment to standing order 211 to effect it. The </w:t>
      </w:r>
      <w:r w:rsidR="00EC24B3">
        <w:t xml:space="preserve">Committee </w:t>
      </w:r>
      <w:r>
        <w:t>acknowledge</w:t>
      </w:r>
      <w:r w:rsidR="007E1E18">
        <w:t>s</w:t>
      </w:r>
      <w:r>
        <w:t xml:space="preserve"> that there will be some logistical matters to work through in the event that the Assembly agrees to the recommended amendment</w:t>
      </w:r>
      <w:r w:rsidR="00EC24B3">
        <w:t xml:space="preserve"> and it may be reviewed after it has been in operation for a reasonable time</w:t>
      </w:r>
      <w:r>
        <w:t>.</w:t>
      </w:r>
    </w:p>
    <w:tbl>
      <w:tblPr>
        <w:tblStyle w:val="CommitteeTable"/>
        <w:tblW w:w="9214" w:type="dxa"/>
        <w:tblInd w:w="-5" w:type="dxa"/>
        <w:tblLook w:val="04A0" w:firstRow="1" w:lastRow="0" w:firstColumn="1" w:lastColumn="0" w:noHBand="0" w:noVBand="1"/>
      </w:tblPr>
      <w:tblGrid>
        <w:gridCol w:w="9214"/>
      </w:tblGrid>
      <w:tr w:rsidR="009A3BF2" w:rsidTr="009A3BF2">
        <w:trPr>
          <w:cnfStyle w:val="100000000000" w:firstRow="1" w:lastRow="0" w:firstColumn="0" w:lastColumn="0" w:oddVBand="0" w:evenVBand="0" w:oddHBand="0" w:evenHBand="0" w:firstRowFirstColumn="0" w:firstRowLastColumn="0" w:lastRowFirstColumn="0" w:lastRowLastColumn="0"/>
        </w:trPr>
        <w:tc>
          <w:tcPr>
            <w:tcW w:w="9214" w:type="dxa"/>
            <w:shd w:val="clear" w:color="auto" w:fill="F2F2F2" w:themeFill="background1" w:themeFillShade="F2"/>
          </w:tcPr>
          <w:p w:rsidR="009A3BF2" w:rsidRPr="0015164E" w:rsidRDefault="00134B0B" w:rsidP="00924352">
            <w:pPr>
              <w:ind w:left="601"/>
              <w:rPr>
                <w:b w:val="0"/>
              </w:rPr>
            </w:pPr>
            <w:r>
              <w:t>Recommended</w:t>
            </w:r>
            <w:r w:rsidR="009A3BF2">
              <w:t xml:space="preserve"> amendment </w:t>
            </w:r>
            <w:r w:rsidR="007E69F4">
              <w:t>51</w:t>
            </w:r>
          </w:p>
          <w:p w:rsidR="00C1331B" w:rsidRDefault="009A3BF2" w:rsidP="00924352">
            <w:pPr>
              <w:ind w:left="601"/>
              <w:rPr>
                <w:b w:val="0"/>
              </w:rPr>
            </w:pPr>
            <w:r w:rsidRPr="00DE6918">
              <w:t>Standing order 21</w:t>
            </w:r>
            <w:r w:rsidR="00C1331B" w:rsidRPr="00DE6918">
              <w:t>1</w:t>
            </w:r>
            <w:r w:rsidR="00DE6918">
              <w:rPr>
                <w:b w:val="0"/>
              </w:rPr>
              <w:t xml:space="preserve"> – </w:t>
            </w:r>
            <w:r w:rsidR="00C1331B">
              <w:rPr>
                <w:b w:val="0"/>
              </w:rPr>
              <w:t xml:space="preserve">insert </w:t>
            </w:r>
          </w:p>
          <w:p w:rsidR="009A3BF2" w:rsidRPr="00DE6918" w:rsidRDefault="00C1331B" w:rsidP="00924352">
            <w:pPr>
              <w:ind w:left="34" w:firstLine="0"/>
              <w:rPr>
                <w:b w:val="0"/>
                <w:szCs w:val="22"/>
              </w:rPr>
            </w:pPr>
            <w:r w:rsidRPr="00DE6918">
              <w:rPr>
                <w:b w:val="0"/>
                <w:szCs w:val="22"/>
              </w:rPr>
              <w:t>“b</w:t>
            </w:r>
            <w:r w:rsidRPr="00DE6918">
              <w:rPr>
                <w:rFonts w:asciiTheme="minorHAnsi" w:hAnsiTheme="minorHAnsi"/>
                <w:b w:val="0"/>
                <w:szCs w:val="22"/>
              </w:rPr>
              <w:t xml:space="preserve">y 12 noon on a sitting day a schedule of papers to be presented by the Executive will be made available </w:t>
            </w:r>
            <w:r w:rsidR="00C01792" w:rsidRPr="00DE6918">
              <w:rPr>
                <w:rFonts w:asciiTheme="minorHAnsi" w:hAnsiTheme="minorHAnsi"/>
                <w:b w:val="0"/>
                <w:szCs w:val="22"/>
              </w:rPr>
              <w:t xml:space="preserve">to whips </w:t>
            </w:r>
            <w:r w:rsidRPr="00DE6918">
              <w:rPr>
                <w:rFonts w:asciiTheme="minorHAnsi" w:hAnsiTheme="minorHAnsi"/>
                <w:b w:val="0"/>
                <w:szCs w:val="22"/>
              </w:rPr>
              <w:t xml:space="preserve">by the Manager of Government Business and will be circulated to all Members electronically. </w:t>
            </w:r>
            <w:r w:rsidR="00C01792" w:rsidRPr="00DE6918">
              <w:rPr>
                <w:rFonts w:asciiTheme="minorHAnsi" w:hAnsiTheme="minorHAnsi"/>
                <w:b w:val="0"/>
                <w:szCs w:val="22"/>
              </w:rPr>
              <w:t>Prior to question time, Members</w:t>
            </w:r>
            <w:r w:rsidRPr="00DE6918">
              <w:rPr>
                <w:rFonts w:asciiTheme="minorHAnsi" w:hAnsiTheme="minorHAnsi"/>
                <w:b w:val="0"/>
                <w:szCs w:val="22"/>
              </w:rPr>
              <w:t xml:space="preserve"> may </w:t>
            </w:r>
            <w:r w:rsidR="00C01792" w:rsidRPr="00DE6918">
              <w:rPr>
                <w:rFonts w:asciiTheme="minorHAnsi" w:hAnsiTheme="minorHAnsi"/>
                <w:b w:val="0"/>
                <w:szCs w:val="22"/>
              </w:rPr>
              <w:t>request that the Manager of Government Business move a motion that the Assembly take note of particular papers listed in the schedule. U</w:t>
            </w:r>
            <w:r w:rsidRPr="00DE6918">
              <w:rPr>
                <w:rFonts w:asciiTheme="minorHAnsi" w:hAnsiTheme="minorHAnsi"/>
                <w:b w:val="0"/>
                <w:szCs w:val="22"/>
              </w:rPr>
              <w:t>pon presentation of the papers listed o</w:t>
            </w:r>
            <w:r w:rsidR="00C01792" w:rsidRPr="00DE6918">
              <w:rPr>
                <w:rFonts w:asciiTheme="minorHAnsi" w:hAnsiTheme="minorHAnsi"/>
                <w:b w:val="0"/>
                <w:szCs w:val="22"/>
              </w:rPr>
              <w:t>n</w:t>
            </w:r>
            <w:r w:rsidRPr="00DE6918">
              <w:rPr>
                <w:rFonts w:asciiTheme="minorHAnsi" w:hAnsiTheme="minorHAnsi"/>
                <w:b w:val="0"/>
                <w:szCs w:val="22"/>
              </w:rPr>
              <w:t xml:space="preserve"> the schedule, the Manager of Government Business shall </w:t>
            </w:r>
            <w:r w:rsidR="00480FF0" w:rsidRPr="00DE6918">
              <w:rPr>
                <w:rFonts w:asciiTheme="minorHAnsi" w:hAnsiTheme="minorHAnsi"/>
                <w:b w:val="0"/>
                <w:szCs w:val="22"/>
              </w:rPr>
              <w:t xml:space="preserve">move the </w:t>
            </w:r>
            <w:r w:rsidR="00C01792" w:rsidRPr="00DE6918">
              <w:rPr>
                <w:rFonts w:asciiTheme="minorHAnsi" w:hAnsiTheme="minorHAnsi"/>
                <w:b w:val="0"/>
                <w:szCs w:val="22"/>
              </w:rPr>
              <w:t>motions</w:t>
            </w:r>
            <w:r w:rsidR="00480FF0" w:rsidRPr="00DE6918">
              <w:rPr>
                <w:rFonts w:asciiTheme="minorHAnsi" w:hAnsiTheme="minorHAnsi"/>
                <w:b w:val="0"/>
                <w:szCs w:val="22"/>
              </w:rPr>
              <w:t xml:space="preserve"> as requested by Members</w:t>
            </w:r>
            <w:r w:rsidRPr="00DE6918">
              <w:rPr>
                <w:rFonts w:asciiTheme="minorHAnsi" w:hAnsiTheme="minorHAnsi"/>
                <w:b w:val="0"/>
                <w:szCs w:val="22"/>
              </w:rPr>
              <w:t>.”</w:t>
            </w:r>
            <w:r w:rsidR="007E1E18">
              <w:rPr>
                <w:rFonts w:asciiTheme="minorHAnsi" w:hAnsiTheme="minorHAnsi"/>
                <w:b w:val="0"/>
                <w:szCs w:val="22"/>
              </w:rPr>
              <w:t>.</w:t>
            </w:r>
          </w:p>
        </w:tc>
      </w:tr>
    </w:tbl>
    <w:p w:rsidR="009827C9" w:rsidRPr="00115F41" w:rsidRDefault="009827C9" w:rsidP="000946BB">
      <w:pPr>
        <w:pStyle w:val="Heading3"/>
        <w:ind w:left="0" w:firstLine="0"/>
      </w:pPr>
      <w:bookmarkStart w:id="85" w:name="_Toc528045219"/>
      <w:r w:rsidRPr="00115F41">
        <w:t>Standing order 212A – Publication of certain documents authorised – Authorisation of minutes of proceedings, extracts of minutes of proceedings and Government responses to committee reports presented to the Speaker when the Assembly is not sitting</w:t>
      </w:r>
      <w:bookmarkEnd w:id="82"/>
      <w:bookmarkEnd w:id="85"/>
    </w:p>
    <w:p w:rsidR="009827C9" w:rsidRPr="009827C9" w:rsidRDefault="008555E3" w:rsidP="00C14E16">
      <w:pPr>
        <w:pStyle w:val="BodyText"/>
      </w:pPr>
      <w:r>
        <w:t xml:space="preserve">The Committee was advised by </w:t>
      </w:r>
      <w:r w:rsidR="003D13E6">
        <w:t>OLA</w:t>
      </w:r>
      <w:r>
        <w:t xml:space="preserve"> in its submission</w:t>
      </w:r>
      <w:r w:rsidR="00737BF9">
        <w:rPr>
          <w:rStyle w:val="FootnoteReference"/>
        </w:rPr>
        <w:footnoteReference w:id="31"/>
      </w:r>
      <w:r>
        <w:t xml:space="preserve"> that there were issues in relation to the publication of the minutes of committee proceedings and Government responses provided for non-sitting circulation. </w:t>
      </w:r>
      <w:r w:rsidR="009827C9" w:rsidRPr="009827C9">
        <w:t>Standing order 212A provides that certain papers presented to the Assembly are authorised for publication.</w:t>
      </w:r>
      <w:r>
        <w:t xml:space="preserve"> OLA submitted: </w:t>
      </w:r>
    </w:p>
    <w:p w:rsidR="009827C9" w:rsidRPr="009827C9" w:rsidRDefault="009827C9" w:rsidP="00737BF9">
      <w:pPr>
        <w:pStyle w:val="BodyText"/>
        <w:numPr>
          <w:ilvl w:val="0"/>
          <w:numId w:val="0"/>
        </w:numPr>
        <w:ind w:left="1134"/>
      </w:pPr>
      <w:r w:rsidRPr="009827C9">
        <w:t xml:space="preserve">Reports and discussion papers of standing and select committees of the Assembly are authorised for publication when presented to the Assembly, however, committee minutes </w:t>
      </w:r>
      <w:r w:rsidRPr="009827C9">
        <w:lastRenderedPageBreak/>
        <w:t>of proceedings and extracts of minutes of proceedings are not included in this standing order, and there is an argument that they should be. Minutes are published in the parliaments of NSW, Victoria, Tasmania and Western Australia.</w:t>
      </w:r>
    </w:p>
    <w:p w:rsidR="00480FF0" w:rsidRDefault="009827C9" w:rsidP="00737BF9">
      <w:pPr>
        <w:pStyle w:val="BodyText"/>
        <w:numPr>
          <w:ilvl w:val="0"/>
          <w:numId w:val="0"/>
        </w:numPr>
        <w:ind w:left="1134"/>
      </w:pPr>
      <w:r w:rsidRPr="009827C9">
        <w:t>In addition, from time-to-time</w:t>
      </w:r>
      <w:r w:rsidR="00C1331B">
        <w:t xml:space="preserve"> the </w:t>
      </w:r>
      <w:r w:rsidRPr="009827C9">
        <w:t>government respond</w:t>
      </w:r>
      <w:r w:rsidR="001F50E3">
        <w:t>s</w:t>
      </w:r>
      <w:r w:rsidRPr="009827C9">
        <w:t xml:space="preserve"> to committee reports when the Assembly is not sitting and there is no provision to have them circulated out of session to Members. This occurred most recently with the response to the Select Committee on an Independent Integrity Commission. It also occurs regularly with responses to Scrutiny Committee reports. </w:t>
      </w:r>
    </w:p>
    <w:p w:rsidR="009827C9" w:rsidRPr="009827C9" w:rsidRDefault="00480FF0" w:rsidP="00C14E16">
      <w:pPr>
        <w:pStyle w:val="BodyText"/>
      </w:pPr>
      <w:r>
        <w:t xml:space="preserve">The </w:t>
      </w:r>
      <w:r w:rsidR="008555E3">
        <w:t>C</w:t>
      </w:r>
      <w:r>
        <w:t>ommittee consider</w:t>
      </w:r>
      <w:r w:rsidR="008555E3">
        <w:t xml:space="preserve">ed </w:t>
      </w:r>
      <w:r w:rsidR="009827C9" w:rsidRPr="009827C9">
        <w:t xml:space="preserve">that </w:t>
      </w:r>
      <w:r w:rsidR="008555E3" w:rsidRPr="009827C9">
        <w:t>there</w:t>
      </w:r>
      <w:r w:rsidR="008555E3">
        <w:t xml:space="preserve"> should </w:t>
      </w:r>
      <w:r w:rsidR="009827C9" w:rsidRPr="009827C9">
        <w:t>be provision to enable early publication and distribution of these documents</w:t>
      </w:r>
      <w:r>
        <w:t xml:space="preserve"> and recommends an amendment to standing order </w:t>
      </w:r>
      <w:r w:rsidR="007D5B38">
        <w:t>212A (</w:t>
      </w:r>
      <w:r>
        <w:t xml:space="preserve">b) to this effect. </w:t>
      </w:r>
    </w:p>
    <w:tbl>
      <w:tblPr>
        <w:tblStyle w:val="CommitteeTable"/>
        <w:tblW w:w="9214" w:type="dxa"/>
        <w:tblInd w:w="-5" w:type="dxa"/>
        <w:shd w:val="clear" w:color="auto" w:fill="F2F2F2" w:themeFill="background1" w:themeFillShade="F2"/>
        <w:tblLook w:val="04A0" w:firstRow="1" w:lastRow="0" w:firstColumn="1" w:lastColumn="0" w:noHBand="0" w:noVBand="1"/>
      </w:tblPr>
      <w:tblGrid>
        <w:gridCol w:w="9214"/>
      </w:tblGrid>
      <w:tr w:rsidR="009827C9" w:rsidTr="00115F41">
        <w:trPr>
          <w:cnfStyle w:val="100000000000" w:firstRow="1" w:lastRow="0" w:firstColumn="0" w:lastColumn="0" w:oddVBand="0" w:evenVBand="0" w:oddHBand="0" w:evenHBand="0" w:firstRowFirstColumn="0" w:firstRowLastColumn="0" w:lastRowFirstColumn="0" w:lastRowLastColumn="0"/>
        </w:trPr>
        <w:tc>
          <w:tcPr>
            <w:tcW w:w="9214" w:type="dxa"/>
            <w:shd w:val="clear" w:color="auto" w:fill="F2F2F2" w:themeFill="background1" w:themeFillShade="F2"/>
          </w:tcPr>
          <w:p w:rsidR="009827C9" w:rsidRPr="0015164E" w:rsidRDefault="00134B0B" w:rsidP="00F60B05">
            <w:pPr>
              <w:rPr>
                <w:b w:val="0"/>
              </w:rPr>
            </w:pPr>
            <w:r>
              <w:t>Recommended</w:t>
            </w:r>
            <w:r w:rsidDel="00134B0B">
              <w:t xml:space="preserve"> </w:t>
            </w:r>
            <w:r w:rsidR="009827C9">
              <w:t xml:space="preserve">amendment </w:t>
            </w:r>
            <w:r w:rsidR="007E69F4">
              <w:t>52</w:t>
            </w:r>
          </w:p>
          <w:p w:rsidR="009827C9" w:rsidRPr="00115F41" w:rsidRDefault="00737BF9" w:rsidP="00F60B05">
            <w:pPr>
              <w:rPr>
                <w:b w:val="0"/>
              </w:rPr>
            </w:pPr>
            <w:r>
              <w:t xml:space="preserve">Standing order </w:t>
            </w:r>
            <w:r w:rsidR="007D5B38">
              <w:t>212A (</w:t>
            </w:r>
            <w:r>
              <w:t>b) –</w:t>
            </w:r>
            <w:r w:rsidR="009827C9" w:rsidRPr="00115F41">
              <w:rPr>
                <w:b w:val="0"/>
              </w:rPr>
              <w:t xml:space="preserve"> after “reports” insert “, minutes of proceedings, extracts of minutes of proceedings”.</w:t>
            </w:r>
          </w:p>
        </w:tc>
      </w:tr>
    </w:tbl>
    <w:p w:rsidR="009827C9" w:rsidRDefault="009827C9" w:rsidP="009827C9"/>
    <w:tbl>
      <w:tblPr>
        <w:tblStyle w:val="CommitteeTable"/>
        <w:tblW w:w="9214" w:type="dxa"/>
        <w:tblInd w:w="-5" w:type="dxa"/>
        <w:shd w:val="clear" w:color="auto" w:fill="F2F2F2" w:themeFill="background1" w:themeFillShade="F2"/>
        <w:tblLook w:val="04A0" w:firstRow="1" w:lastRow="0" w:firstColumn="1" w:lastColumn="0" w:noHBand="0" w:noVBand="1"/>
      </w:tblPr>
      <w:tblGrid>
        <w:gridCol w:w="9214"/>
      </w:tblGrid>
      <w:tr w:rsidR="009827C9" w:rsidTr="00115F41">
        <w:trPr>
          <w:cnfStyle w:val="100000000000" w:firstRow="1" w:lastRow="0" w:firstColumn="0" w:lastColumn="0" w:oddVBand="0" w:evenVBand="0" w:oddHBand="0" w:evenHBand="0" w:firstRowFirstColumn="0" w:firstRowLastColumn="0" w:lastRowFirstColumn="0" w:lastRowLastColumn="0"/>
        </w:trPr>
        <w:tc>
          <w:tcPr>
            <w:tcW w:w="9214" w:type="dxa"/>
            <w:shd w:val="clear" w:color="auto" w:fill="F2F2F2" w:themeFill="background1" w:themeFillShade="F2"/>
          </w:tcPr>
          <w:p w:rsidR="009827C9" w:rsidRPr="0015164E" w:rsidRDefault="00134B0B" w:rsidP="00F60B05">
            <w:pPr>
              <w:rPr>
                <w:b w:val="0"/>
              </w:rPr>
            </w:pPr>
            <w:r>
              <w:t>Recommended</w:t>
            </w:r>
            <w:r w:rsidDel="00134B0B">
              <w:t xml:space="preserve"> </w:t>
            </w:r>
            <w:r w:rsidR="009827C9">
              <w:t xml:space="preserve">amendment </w:t>
            </w:r>
            <w:r w:rsidR="007E69F4">
              <w:t>53</w:t>
            </w:r>
          </w:p>
          <w:p w:rsidR="009827C9" w:rsidRPr="00115F41" w:rsidRDefault="009827C9" w:rsidP="00F60B05">
            <w:pPr>
              <w:rPr>
                <w:b w:val="0"/>
              </w:rPr>
            </w:pPr>
            <w:r w:rsidRPr="00737BF9">
              <w:t>Standing order 212A</w:t>
            </w:r>
            <w:r w:rsidR="007D5B38">
              <w:t xml:space="preserve"> </w:t>
            </w:r>
            <w:r w:rsidRPr="00737BF9">
              <w:t>(b)</w:t>
            </w:r>
            <w:r w:rsidR="00737BF9">
              <w:rPr>
                <w:b w:val="0"/>
              </w:rPr>
              <w:t xml:space="preserve"> – </w:t>
            </w:r>
            <w:r w:rsidRPr="00115F41">
              <w:rPr>
                <w:b w:val="0"/>
              </w:rPr>
              <w:t>after “Assembly”, insert “, or government responses to committee reports presented in the Assembly or, if the Assembly is not sitting, provided to the Speaker in electronic and paper format”.</w:t>
            </w:r>
          </w:p>
        </w:tc>
      </w:tr>
    </w:tbl>
    <w:p w:rsidR="001F50E3" w:rsidRPr="00115F41" w:rsidRDefault="001F50E3" w:rsidP="009F5F3E">
      <w:pPr>
        <w:pStyle w:val="Heading3"/>
        <w:ind w:left="0" w:firstLine="0"/>
      </w:pPr>
      <w:bookmarkStart w:id="86" w:name="_Toc528045220"/>
      <w:bookmarkEnd w:id="29"/>
      <w:bookmarkEnd w:id="30"/>
      <w:bookmarkEnd w:id="31"/>
      <w:bookmarkEnd w:id="32"/>
      <w:r w:rsidRPr="00115F41">
        <w:t xml:space="preserve">Standing order </w:t>
      </w:r>
      <w:r>
        <w:t>225B</w:t>
      </w:r>
      <w:r w:rsidRPr="00115F41">
        <w:t xml:space="preserve"> – </w:t>
      </w:r>
      <w:r>
        <w:t>Resignation of Chair and Deputy Chair</w:t>
      </w:r>
      <w:r w:rsidR="00E371B4">
        <w:t xml:space="preserve"> – proposed new standing order</w:t>
      </w:r>
      <w:bookmarkEnd w:id="86"/>
      <w:r>
        <w:t xml:space="preserve"> </w:t>
      </w:r>
    </w:p>
    <w:p w:rsidR="00480FF0" w:rsidRDefault="008555E3" w:rsidP="00C14E16">
      <w:pPr>
        <w:pStyle w:val="BodyText"/>
      </w:pPr>
      <w:r>
        <w:t>The Committee was advised by OLA that there was an issue with there being</w:t>
      </w:r>
      <w:r w:rsidR="001F50E3">
        <w:t xml:space="preserve"> no provision in the standing orders </w:t>
      </w:r>
      <w:r w:rsidR="00E371B4">
        <w:t>for</w:t>
      </w:r>
      <w:r w:rsidR="001F50E3">
        <w:t xml:space="preserve"> the resignation of a C</w:t>
      </w:r>
      <w:r w:rsidR="00E371B4">
        <w:t>hair</w:t>
      </w:r>
      <w:r w:rsidR="001F50E3">
        <w:t xml:space="preserve"> </w:t>
      </w:r>
      <w:r w:rsidR="00E371B4">
        <w:t>or</w:t>
      </w:r>
      <w:r w:rsidR="001F50E3">
        <w:t xml:space="preserve"> a Deputy Chair of a committee. When this has </w:t>
      </w:r>
      <w:r w:rsidR="00480FF0">
        <w:t>occurred,</w:t>
      </w:r>
      <w:r w:rsidR="001F50E3">
        <w:t xml:space="preserve"> the committee has relied on standing order 11A which provides a mechanism for the re</w:t>
      </w:r>
      <w:r w:rsidR="00E371B4">
        <w:t xml:space="preserve">signation of the Speaker and standing order 13, resignation of the Deputy Speaker.  </w:t>
      </w:r>
    </w:p>
    <w:p w:rsidR="00E371B4" w:rsidRDefault="00480FF0" w:rsidP="00C14E16">
      <w:pPr>
        <w:pStyle w:val="BodyText"/>
      </w:pPr>
      <w:r>
        <w:t xml:space="preserve">The </w:t>
      </w:r>
      <w:r w:rsidR="008555E3">
        <w:t>C</w:t>
      </w:r>
      <w:r>
        <w:t>ommittee consider</w:t>
      </w:r>
      <w:r w:rsidR="008F7B2C">
        <w:t>ed</w:t>
      </w:r>
      <w:r>
        <w:t xml:space="preserve"> that it is desirable to adopt a new standing order to </w:t>
      </w:r>
      <w:r w:rsidR="00E371B4">
        <w:t xml:space="preserve">provide a stronger procedural basis for </w:t>
      </w:r>
      <w:r>
        <w:t xml:space="preserve">the </w:t>
      </w:r>
      <w:r w:rsidR="00E371B4">
        <w:t>practice.</w:t>
      </w:r>
    </w:p>
    <w:tbl>
      <w:tblPr>
        <w:tblStyle w:val="CommitteeTable"/>
        <w:tblW w:w="9214" w:type="dxa"/>
        <w:tblInd w:w="-5" w:type="dxa"/>
        <w:shd w:val="clear" w:color="auto" w:fill="F2F2F2" w:themeFill="background1" w:themeFillShade="F2"/>
        <w:tblLook w:val="04A0" w:firstRow="1" w:lastRow="0" w:firstColumn="1" w:lastColumn="0" w:noHBand="0" w:noVBand="1"/>
      </w:tblPr>
      <w:tblGrid>
        <w:gridCol w:w="9214"/>
      </w:tblGrid>
      <w:tr w:rsidR="001F50E3" w:rsidTr="00FF1E58">
        <w:trPr>
          <w:cnfStyle w:val="100000000000" w:firstRow="1" w:lastRow="0" w:firstColumn="0" w:lastColumn="0" w:oddVBand="0" w:evenVBand="0" w:oddHBand="0" w:evenHBand="0" w:firstRowFirstColumn="0" w:firstRowLastColumn="0" w:lastRowFirstColumn="0" w:lastRowLastColumn="0"/>
        </w:trPr>
        <w:tc>
          <w:tcPr>
            <w:tcW w:w="9214" w:type="dxa"/>
            <w:shd w:val="clear" w:color="auto" w:fill="F2F2F2" w:themeFill="background1" w:themeFillShade="F2"/>
          </w:tcPr>
          <w:p w:rsidR="001F50E3" w:rsidRPr="0015164E" w:rsidRDefault="00134B0B" w:rsidP="00F60B05">
            <w:pPr>
              <w:spacing w:after="100"/>
              <w:ind w:left="0" w:firstLine="0"/>
              <w:rPr>
                <w:b w:val="0"/>
              </w:rPr>
            </w:pPr>
            <w:r>
              <w:lastRenderedPageBreak/>
              <w:t>Recommended</w:t>
            </w:r>
            <w:r w:rsidR="001F50E3" w:rsidRPr="0015164E">
              <w:t xml:space="preserve"> amendment </w:t>
            </w:r>
            <w:r w:rsidR="007E69F4">
              <w:t>54</w:t>
            </w:r>
          </w:p>
          <w:p w:rsidR="00E371B4" w:rsidRPr="001F07EE" w:rsidRDefault="00737BF9" w:rsidP="00F60B05">
            <w:pPr>
              <w:pStyle w:val="2ndHeading"/>
              <w:tabs>
                <w:tab w:val="left" w:pos="459"/>
                <w:tab w:val="left" w:pos="884"/>
                <w:tab w:val="left" w:pos="1310"/>
              </w:tabs>
              <w:spacing w:before="240" w:after="100" w:line="288" w:lineRule="auto"/>
              <w:ind w:left="0" w:firstLine="0"/>
              <w:rPr>
                <w:rFonts w:asciiTheme="minorHAnsi" w:hAnsiTheme="minorHAnsi"/>
                <w:sz w:val="22"/>
                <w:szCs w:val="22"/>
              </w:rPr>
            </w:pPr>
            <w:r w:rsidRPr="001F07EE">
              <w:rPr>
                <w:rFonts w:asciiTheme="minorHAnsi" w:hAnsiTheme="minorHAnsi"/>
                <w:sz w:val="22"/>
                <w:szCs w:val="22"/>
              </w:rPr>
              <w:t>N</w:t>
            </w:r>
            <w:r w:rsidR="00E371B4" w:rsidRPr="001F07EE">
              <w:rPr>
                <w:rFonts w:asciiTheme="minorHAnsi" w:hAnsiTheme="minorHAnsi"/>
                <w:sz w:val="22"/>
                <w:szCs w:val="22"/>
              </w:rPr>
              <w:t>ew standing order</w:t>
            </w:r>
            <w:r w:rsidRPr="001F07EE">
              <w:rPr>
                <w:rFonts w:asciiTheme="minorHAnsi" w:hAnsiTheme="minorHAnsi"/>
                <w:sz w:val="22"/>
                <w:szCs w:val="22"/>
              </w:rPr>
              <w:t xml:space="preserve"> 225B –</w:t>
            </w:r>
            <w:r w:rsidR="007E1E18">
              <w:rPr>
                <w:rFonts w:asciiTheme="minorHAnsi" w:hAnsiTheme="minorHAnsi"/>
                <w:sz w:val="22"/>
                <w:szCs w:val="22"/>
              </w:rPr>
              <w:t xml:space="preserve"> </w:t>
            </w:r>
            <w:r w:rsidRPr="001F07EE">
              <w:rPr>
                <w:rFonts w:asciiTheme="minorHAnsi" w:hAnsiTheme="minorHAnsi"/>
                <w:sz w:val="22"/>
                <w:szCs w:val="22"/>
              </w:rPr>
              <w:t xml:space="preserve">insert </w:t>
            </w:r>
          </w:p>
          <w:p w:rsidR="00E371B4" w:rsidRPr="001F07EE" w:rsidRDefault="00737BF9" w:rsidP="00F60B05">
            <w:pPr>
              <w:pStyle w:val="2ndHeading"/>
              <w:tabs>
                <w:tab w:val="left" w:pos="459"/>
                <w:tab w:val="left" w:pos="884"/>
                <w:tab w:val="left" w:pos="1310"/>
              </w:tabs>
              <w:spacing w:before="240" w:after="100" w:line="288" w:lineRule="auto"/>
              <w:ind w:left="0" w:firstLine="0"/>
              <w:rPr>
                <w:rFonts w:asciiTheme="minorHAnsi" w:hAnsiTheme="minorHAnsi"/>
                <w:sz w:val="22"/>
                <w:szCs w:val="22"/>
              </w:rPr>
            </w:pPr>
            <w:r w:rsidRPr="001F07EE">
              <w:rPr>
                <w:rFonts w:asciiTheme="minorHAnsi" w:hAnsiTheme="minorHAnsi"/>
                <w:sz w:val="22"/>
                <w:szCs w:val="22"/>
              </w:rPr>
              <w:t>“</w:t>
            </w:r>
            <w:r w:rsidR="00E371B4" w:rsidRPr="001F07EE">
              <w:rPr>
                <w:rFonts w:asciiTheme="minorHAnsi" w:hAnsiTheme="minorHAnsi"/>
                <w:sz w:val="22"/>
                <w:szCs w:val="22"/>
              </w:rPr>
              <w:t>Resignation of Chair and Deputy Chair</w:t>
            </w:r>
          </w:p>
          <w:p w:rsidR="001F50E3" w:rsidRPr="00E371B4" w:rsidRDefault="00E371B4" w:rsidP="00F60B05">
            <w:pPr>
              <w:spacing w:after="100"/>
              <w:ind w:left="0" w:firstLine="0"/>
              <w:rPr>
                <w:b w:val="0"/>
              </w:rPr>
            </w:pPr>
            <w:r w:rsidRPr="001F07EE">
              <w:rPr>
                <w:rFonts w:asciiTheme="minorHAnsi" w:hAnsiTheme="minorHAnsi"/>
                <w:b w:val="0"/>
                <w:szCs w:val="22"/>
              </w:rPr>
              <w:t>225B.</w:t>
            </w:r>
            <w:r w:rsidRPr="001F07EE">
              <w:rPr>
                <w:rFonts w:asciiTheme="minorHAnsi" w:hAnsiTheme="minorHAnsi"/>
                <w:b w:val="0"/>
                <w:szCs w:val="22"/>
              </w:rPr>
              <w:tab/>
              <w:t>A Chair of a committee may resign in writing to the secretary of that committee, and the election of a new Chair shall be the first item of business at the next meeting of the committee. Until a new Chair is elected the Deputy Chair shall be acting Chair. A Deputy Chair of the committee may resign in writing to the Chair of the committee, and the election of a new Deputy Chair shall be the first item of business at the next meeting</w:t>
            </w:r>
            <w:r w:rsidR="00737BF9" w:rsidRPr="001F07EE">
              <w:rPr>
                <w:rFonts w:asciiTheme="minorHAnsi" w:hAnsiTheme="minorHAnsi"/>
                <w:b w:val="0"/>
                <w:szCs w:val="22"/>
              </w:rPr>
              <w:t>.”</w:t>
            </w:r>
            <w:r w:rsidR="007E1E18">
              <w:rPr>
                <w:rFonts w:asciiTheme="minorHAnsi" w:hAnsiTheme="minorHAnsi"/>
                <w:b w:val="0"/>
                <w:szCs w:val="22"/>
              </w:rPr>
              <w:t>.</w:t>
            </w:r>
          </w:p>
        </w:tc>
      </w:tr>
    </w:tbl>
    <w:p w:rsidR="00E371B4" w:rsidRPr="00115F41" w:rsidRDefault="00E371B4" w:rsidP="009F5F3E">
      <w:pPr>
        <w:pStyle w:val="Heading3"/>
        <w:ind w:left="0" w:firstLine="0"/>
      </w:pPr>
      <w:bookmarkStart w:id="87" w:name="_Toc528045221"/>
      <w:r w:rsidRPr="00115F41">
        <w:t xml:space="preserve">Standing order </w:t>
      </w:r>
      <w:r>
        <w:t>228A</w:t>
      </w:r>
      <w:r w:rsidRPr="00115F41">
        <w:t xml:space="preserve"> –</w:t>
      </w:r>
      <w:r>
        <w:t xml:space="preserve"> Committee of Chairs – proposed new standing order</w:t>
      </w:r>
      <w:bookmarkEnd w:id="87"/>
      <w:r>
        <w:t xml:space="preserve"> </w:t>
      </w:r>
    </w:p>
    <w:p w:rsidR="00E371B4" w:rsidRDefault="00480FF0" w:rsidP="00C14E16">
      <w:pPr>
        <w:pStyle w:val="BodyText"/>
      </w:pPr>
      <w:r>
        <w:t xml:space="preserve">For </w:t>
      </w:r>
      <w:r w:rsidR="00E371B4">
        <w:t>several Assemblies</w:t>
      </w:r>
      <w:r>
        <w:t xml:space="preserve">, it has been the practice </w:t>
      </w:r>
      <w:r w:rsidR="00E371B4">
        <w:t xml:space="preserve">for the Speaker to twice yearly convene a meeting of committee chairs to advise on the operation of Assembly committees. </w:t>
      </w:r>
    </w:p>
    <w:p w:rsidR="00E371B4" w:rsidRDefault="003D13E6" w:rsidP="00C14E16">
      <w:pPr>
        <w:pStyle w:val="BodyText"/>
      </w:pPr>
      <w:r>
        <w:t>OLA</w:t>
      </w:r>
      <w:r w:rsidR="00480FF0">
        <w:t xml:space="preserve"> submitted that it was desirable to formalise the practice by way of the standing orders. The </w:t>
      </w:r>
      <w:r w:rsidR="008F7B2C">
        <w:t>C</w:t>
      </w:r>
      <w:r w:rsidR="00480FF0">
        <w:t xml:space="preserve">ommittee agrees and recommends that a new standing order be adopted to this effect. </w:t>
      </w:r>
    </w:p>
    <w:tbl>
      <w:tblPr>
        <w:tblStyle w:val="CommitteeTable"/>
        <w:tblW w:w="9214" w:type="dxa"/>
        <w:tblInd w:w="-5" w:type="dxa"/>
        <w:shd w:val="clear" w:color="auto" w:fill="F2F2F2" w:themeFill="background1" w:themeFillShade="F2"/>
        <w:tblLook w:val="04A0" w:firstRow="1" w:lastRow="0" w:firstColumn="1" w:lastColumn="0" w:noHBand="0" w:noVBand="1"/>
      </w:tblPr>
      <w:tblGrid>
        <w:gridCol w:w="9214"/>
      </w:tblGrid>
      <w:tr w:rsidR="00E371B4" w:rsidTr="00FF1E58">
        <w:trPr>
          <w:cnfStyle w:val="100000000000" w:firstRow="1" w:lastRow="0" w:firstColumn="0" w:lastColumn="0" w:oddVBand="0" w:evenVBand="0" w:oddHBand="0" w:evenHBand="0" w:firstRowFirstColumn="0" w:firstRowLastColumn="0" w:lastRowFirstColumn="0" w:lastRowLastColumn="0"/>
        </w:trPr>
        <w:tc>
          <w:tcPr>
            <w:tcW w:w="9214" w:type="dxa"/>
            <w:shd w:val="clear" w:color="auto" w:fill="F2F2F2" w:themeFill="background1" w:themeFillShade="F2"/>
          </w:tcPr>
          <w:p w:rsidR="00E371B4" w:rsidRPr="0015164E" w:rsidRDefault="00134B0B" w:rsidP="00F60B05">
            <w:pPr>
              <w:spacing w:after="100"/>
              <w:ind w:left="0" w:firstLine="0"/>
              <w:rPr>
                <w:b w:val="0"/>
              </w:rPr>
            </w:pPr>
            <w:r>
              <w:t>Recommended</w:t>
            </w:r>
            <w:r w:rsidR="00E371B4" w:rsidRPr="0015164E">
              <w:t xml:space="preserve"> amendment </w:t>
            </w:r>
            <w:r w:rsidR="007E69F4">
              <w:t>55</w:t>
            </w:r>
          </w:p>
          <w:p w:rsidR="00E371B4" w:rsidRPr="001F07EE" w:rsidRDefault="00737BF9" w:rsidP="00F60B05">
            <w:pPr>
              <w:pStyle w:val="2ndHeading"/>
              <w:tabs>
                <w:tab w:val="left" w:pos="459"/>
                <w:tab w:val="left" w:pos="884"/>
                <w:tab w:val="left" w:pos="1310"/>
              </w:tabs>
              <w:spacing w:before="240" w:after="100" w:line="288" w:lineRule="auto"/>
              <w:ind w:left="0" w:firstLine="0"/>
              <w:rPr>
                <w:rFonts w:asciiTheme="minorHAnsi" w:hAnsiTheme="minorHAnsi"/>
                <w:sz w:val="22"/>
                <w:szCs w:val="22"/>
              </w:rPr>
            </w:pPr>
            <w:r w:rsidRPr="001F07EE">
              <w:rPr>
                <w:rFonts w:asciiTheme="minorHAnsi" w:hAnsiTheme="minorHAnsi"/>
                <w:sz w:val="22"/>
                <w:szCs w:val="22"/>
              </w:rPr>
              <w:t>N</w:t>
            </w:r>
            <w:r w:rsidR="00E371B4" w:rsidRPr="001F07EE">
              <w:rPr>
                <w:rFonts w:asciiTheme="minorHAnsi" w:hAnsiTheme="minorHAnsi"/>
                <w:sz w:val="22"/>
                <w:szCs w:val="22"/>
              </w:rPr>
              <w:t>ew standing order</w:t>
            </w:r>
            <w:r w:rsidRPr="001F07EE">
              <w:rPr>
                <w:rFonts w:asciiTheme="minorHAnsi" w:hAnsiTheme="minorHAnsi"/>
                <w:sz w:val="22"/>
                <w:szCs w:val="22"/>
              </w:rPr>
              <w:t xml:space="preserve"> 228A – insert</w:t>
            </w:r>
          </w:p>
          <w:p w:rsidR="00E371B4" w:rsidRPr="001F07EE" w:rsidRDefault="00737BF9" w:rsidP="00F60B05">
            <w:pPr>
              <w:pStyle w:val="2ndHeading"/>
              <w:tabs>
                <w:tab w:val="left" w:pos="459"/>
                <w:tab w:val="left" w:pos="884"/>
                <w:tab w:val="left" w:pos="1310"/>
              </w:tabs>
              <w:spacing w:before="240" w:after="100" w:line="288" w:lineRule="auto"/>
              <w:ind w:left="0" w:firstLine="0"/>
              <w:rPr>
                <w:rFonts w:asciiTheme="minorHAnsi" w:hAnsiTheme="minorHAnsi"/>
                <w:sz w:val="22"/>
                <w:szCs w:val="22"/>
              </w:rPr>
            </w:pPr>
            <w:r w:rsidRPr="001F07EE">
              <w:rPr>
                <w:rFonts w:asciiTheme="minorHAnsi" w:hAnsiTheme="minorHAnsi"/>
                <w:sz w:val="22"/>
                <w:szCs w:val="22"/>
              </w:rPr>
              <w:t>“</w:t>
            </w:r>
            <w:r w:rsidR="00E371B4" w:rsidRPr="001F07EE">
              <w:rPr>
                <w:rFonts w:asciiTheme="minorHAnsi" w:hAnsiTheme="minorHAnsi"/>
                <w:sz w:val="22"/>
                <w:szCs w:val="22"/>
              </w:rPr>
              <w:t>Committee of chairs</w:t>
            </w:r>
          </w:p>
          <w:p w:rsidR="00E371B4" w:rsidRPr="00E371B4" w:rsidRDefault="00E371B4" w:rsidP="00F60B05">
            <w:pPr>
              <w:spacing w:after="100"/>
              <w:ind w:left="0" w:firstLine="0"/>
              <w:rPr>
                <w:b w:val="0"/>
              </w:rPr>
            </w:pPr>
            <w:r w:rsidRPr="001F07EE">
              <w:rPr>
                <w:rFonts w:asciiTheme="minorHAnsi" w:hAnsiTheme="minorHAnsi"/>
                <w:b w:val="0"/>
                <w:szCs w:val="22"/>
              </w:rPr>
              <w:t>228A.</w:t>
            </w:r>
            <w:r w:rsidRPr="001F07EE">
              <w:rPr>
                <w:rFonts w:asciiTheme="minorHAnsi" w:hAnsiTheme="minorHAnsi"/>
                <w:b w:val="0"/>
                <w:szCs w:val="22"/>
              </w:rPr>
              <w:tab/>
              <w:t>A committee of chairs shall be established at the commencement of each Assembly following the election of chairs for each committee to advise the Speaker on matters relating to the operation of Assembly committees. The committee shall consist of every chair of a standing and select committee and the Speaker shall be the chair of the committee.</w:t>
            </w:r>
            <w:r w:rsidR="00737BF9" w:rsidRPr="001F07EE">
              <w:rPr>
                <w:rFonts w:asciiTheme="minorHAnsi" w:hAnsiTheme="minorHAnsi"/>
                <w:b w:val="0"/>
                <w:szCs w:val="22"/>
              </w:rPr>
              <w:t>”</w:t>
            </w:r>
            <w:r w:rsidR="007E1E18">
              <w:rPr>
                <w:rFonts w:asciiTheme="minorHAnsi" w:hAnsiTheme="minorHAnsi"/>
                <w:b w:val="0"/>
                <w:szCs w:val="22"/>
              </w:rPr>
              <w:t>.</w:t>
            </w:r>
          </w:p>
        </w:tc>
      </w:tr>
    </w:tbl>
    <w:p w:rsidR="004156B0" w:rsidRPr="00115F41" w:rsidRDefault="004156B0" w:rsidP="009F5F3E">
      <w:pPr>
        <w:pStyle w:val="Heading3"/>
        <w:ind w:left="0" w:firstLine="0"/>
      </w:pPr>
      <w:bookmarkStart w:id="88" w:name="_Toc528045222"/>
      <w:r w:rsidRPr="00115F41">
        <w:t>Standing order</w:t>
      </w:r>
      <w:r>
        <w:t xml:space="preserve"> 243</w:t>
      </w:r>
      <w:r w:rsidRPr="00115F41">
        <w:t xml:space="preserve"> –</w:t>
      </w:r>
      <w:r>
        <w:t xml:space="preserve"> Disclosure of documents of the Assembly and its committees</w:t>
      </w:r>
      <w:bookmarkEnd w:id="88"/>
      <w:r>
        <w:t xml:space="preserve"> </w:t>
      </w:r>
    </w:p>
    <w:p w:rsidR="00C5370B" w:rsidRDefault="00C5370B" w:rsidP="00C14E16">
      <w:pPr>
        <w:pStyle w:val="BodyText"/>
      </w:pPr>
      <w:r>
        <w:t>The Committee was advised that the OLA</w:t>
      </w:r>
      <w:r w:rsidR="00737BF9">
        <w:rPr>
          <w:rStyle w:val="FootnoteReference"/>
        </w:rPr>
        <w:footnoteReference w:id="32"/>
      </w:r>
      <w:r>
        <w:t xml:space="preserve"> had submitted</w:t>
      </w:r>
      <w:r w:rsidR="00737BF9">
        <w:t xml:space="preserve"> that</w:t>
      </w:r>
      <w:r>
        <w:t>:</w:t>
      </w:r>
    </w:p>
    <w:p w:rsidR="00737BF9" w:rsidRDefault="00737BF9" w:rsidP="00737BF9">
      <w:pPr>
        <w:pStyle w:val="BodyText"/>
        <w:numPr>
          <w:ilvl w:val="0"/>
          <w:numId w:val="0"/>
        </w:numPr>
        <w:ind w:left="1134"/>
      </w:pPr>
      <w:r>
        <w:t xml:space="preserve">Standing order 243 provides a mechanism for the Speaker to permit any person to examine and copy evidence which has not already been published and is in the custody of the </w:t>
      </w:r>
      <w:r>
        <w:lastRenderedPageBreak/>
        <w:t xml:space="preserve">Assembly for at least 10 years. These documents could potentially involve in camera evidence and there is little guidance on how a decision to publish such a document might be made. Without derogating from the Assembly’s prerogatives to authorise the publication of documents, it is suggested that this be clarified to ensure procedural fairness. </w:t>
      </w:r>
    </w:p>
    <w:p w:rsidR="00737BF9" w:rsidRDefault="00737BF9" w:rsidP="00C14E16">
      <w:pPr>
        <w:pStyle w:val="BodyText"/>
      </w:pPr>
      <w:r>
        <w:t>The Committee supported this proposal.</w:t>
      </w:r>
    </w:p>
    <w:tbl>
      <w:tblPr>
        <w:tblStyle w:val="CommitteeTable"/>
        <w:tblW w:w="9214" w:type="dxa"/>
        <w:tblInd w:w="-5" w:type="dxa"/>
        <w:shd w:val="clear" w:color="auto" w:fill="F2F2F2" w:themeFill="background1" w:themeFillShade="F2"/>
        <w:tblLook w:val="04A0" w:firstRow="1" w:lastRow="0" w:firstColumn="1" w:lastColumn="0" w:noHBand="0" w:noVBand="1"/>
      </w:tblPr>
      <w:tblGrid>
        <w:gridCol w:w="9214"/>
      </w:tblGrid>
      <w:tr w:rsidR="004156B0" w:rsidTr="00FF1E58">
        <w:trPr>
          <w:cnfStyle w:val="100000000000" w:firstRow="1" w:lastRow="0" w:firstColumn="0" w:lastColumn="0" w:oddVBand="0" w:evenVBand="0" w:oddHBand="0" w:evenHBand="0" w:firstRowFirstColumn="0" w:firstRowLastColumn="0" w:lastRowFirstColumn="0" w:lastRowLastColumn="0"/>
        </w:trPr>
        <w:tc>
          <w:tcPr>
            <w:tcW w:w="9214" w:type="dxa"/>
            <w:shd w:val="clear" w:color="auto" w:fill="F2F2F2" w:themeFill="background1" w:themeFillShade="F2"/>
          </w:tcPr>
          <w:p w:rsidR="004156B0" w:rsidRPr="0015164E" w:rsidRDefault="00134B0B" w:rsidP="00F60B05">
            <w:pPr>
              <w:spacing w:after="100"/>
              <w:ind w:left="0" w:firstLine="0"/>
              <w:rPr>
                <w:b w:val="0"/>
              </w:rPr>
            </w:pPr>
            <w:r>
              <w:t>Recommended</w:t>
            </w:r>
            <w:r w:rsidRPr="0015164E" w:rsidDel="00134B0B">
              <w:t xml:space="preserve"> </w:t>
            </w:r>
            <w:r w:rsidR="004156B0" w:rsidRPr="0015164E">
              <w:t xml:space="preserve">amendment </w:t>
            </w:r>
            <w:r w:rsidR="007E69F4">
              <w:t>56</w:t>
            </w:r>
          </w:p>
          <w:p w:rsidR="000D3C59" w:rsidRPr="00737BF9" w:rsidRDefault="000D3C59" w:rsidP="00F60B05">
            <w:pPr>
              <w:pStyle w:val="2ndHeading"/>
              <w:tabs>
                <w:tab w:val="left" w:pos="459"/>
                <w:tab w:val="left" w:pos="884"/>
                <w:tab w:val="left" w:pos="1310"/>
              </w:tabs>
              <w:spacing w:before="240" w:after="100" w:line="288" w:lineRule="auto"/>
              <w:ind w:left="0" w:firstLine="0"/>
              <w:rPr>
                <w:rFonts w:asciiTheme="minorHAnsi" w:hAnsiTheme="minorHAnsi"/>
                <w:sz w:val="22"/>
                <w:szCs w:val="22"/>
              </w:rPr>
            </w:pPr>
            <w:r w:rsidRPr="00737BF9">
              <w:rPr>
                <w:rFonts w:asciiTheme="minorHAnsi" w:hAnsiTheme="minorHAnsi"/>
                <w:sz w:val="22"/>
                <w:szCs w:val="22"/>
              </w:rPr>
              <w:t xml:space="preserve">Standing order 243 – </w:t>
            </w:r>
            <w:r w:rsidR="00737BF9">
              <w:rPr>
                <w:rFonts w:asciiTheme="minorHAnsi" w:hAnsiTheme="minorHAnsi"/>
                <w:sz w:val="22"/>
                <w:szCs w:val="22"/>
              </w:rPr>
              <w:t xml:space="preserve"> </w:t>
            </w:r>
            <w:r w:rsidRPr="00737BF9">
              <w:rPr>
                <w:rFonts w:asciiTheme="minorHAnsi" w:hAnsiTheme="minorHAnsi"/>
                <w:sz w:val="22"/>
                <w:szCs w:val="22"/>
              </w:rPr>
              <w:t>Omit (c)</w:t>
            </w:r>
            <w:r w:rsidR="00737BF9">
              <w:rPr>
                <w:rFonts w:asciiTheme="minorHAnsi" w:hAnsiTheme="minorHAnsi"/>
                <w:sz w:val="22"/>
                <w:szCs w:val="22"/>
              </w:rPr>
              <w:t xml:space="preserve"> and</w:t>
            </w:r>
            <w:r w:rsidRPr="00737BF9">
              <w:rPr>
                <w:rFonts w:asciiTheme="minorHAnsi" w:hAnsiTheme="minorHAnsi"/>
                <w:sz w:val="22"/>
                <w:szCs w:val="22"/>
              </w:rPr>
              <w:t xml:space="preserve"> substitute</w:t>
            </w:r>
          </w:p>
          <w:p w:rsidR="004156B0" w:rsidRPr="000D3C59" w:rsidRDefault="000D3C59" w:rsidP="00F60B05">
            <w:pPr>
              <w:spacing w:after="100"/>
              <w:ind w:left="0" w:firstLine="0"/>
              <w:rPr>
                <w:b w:val="0"/>
              </w:rPr>
            </w:pPr>
            <w:r w:rsidRPr="00737BF9">
              <w:rPr>
                <w:b w:val="0"/>
                <w:szCs w:val="22"/>
              </w:rPr>
              <w:t>“(c)</w:t>
            </w:r>
            <w:r w:rsidRPr="00737BF9">
              <w:rPr>
                <w:b w:val="0"/>
                <w:szCs w:val="22"/>
              </w:rPr>
              <w:tab/>
              <w:t xml:space="preserve">witnesses who have given evidence </w:t>
            </w:r>
            <w:r w:rsidRPr="00737BF9">
              <w:rPr>
                <w:b w:val="0"/>
                <w:i/>
                <w:szCs w:val="22"/>
              </w:rPr>
              <w:t>in camera</w:t>
            </w:r>
            <w:r w:rsidRPr="00737BF9">
              <w:rPr>
                <w:b w:val="0"/>
                <w:szCs w:val="22"/>
              </w:rPr>
              <w:t>, either written or oral, as far as practicable, shall be given opportunity to comment on the proposal for the release of that evidence, before a decision is made. If a witness does not respond to the invitation to comment after reasonable effort has been made to contact them, the Speaker may decide whether or not to authorise disclosure in the absence of the witness’s views being made known. In making a decision, the Speaker will take into account any public or parliamentary interest and the interests of the witness.”</w:t>
            </w:r>
            <w:r w:rsidR="007E1E18">
              <w:rPr>
                <w:b w:val="0"/>
                <w:szCs w:val="22"/>
              </w:rPr>
              <w:t>.</w:t>
            </w:r>
          </w:p>
        </w:tc>
      </w:tr>
    </w:tbl>
    <w:p w:rsidR="00CF2C86" w:rsidRPr="00115F41" w:rsidRDefault="00CF2C86" w:rsidP="00C14E16">
      <w:pPr>
        <w:pStyle w:val="Heading3"/>
      </w:pPr>
      <w:bookmarkStart w:id="89" w:name="_Toc528045223"/>
      <w:r w:rsidRPr="00115F41">
        <w:t>Standing order</w:t>
      </w:r>
      <w:r>
        <w:t xml:space="preserve"> </w:t>
      </w:r>
      <w:r w:rsidR="000D3C59">
        <w:t>250B</w:t>
      </w:r>
      <w:r w:rsidRPr="00115F41">
        <w:t xml:space="preserve"> –</w:t>
      </w:r>
      <w:r>
        <w:t xml:space="preserve"> </w:t>
      </w:r>
      <w:r w:rsidR="000D3C59">
        <w:t>Unable to agree on a report</w:t>
      </w:r>
      <w:bookmarkEnd w:id="89"/>
      <w:r>
        <w:t xml:space="preserve"> </w:t>
      </w:r>
    </w:p>
    <w:p w:rsidR="00344F4C" w:rsidRDefault="000D3C59" w:rsidP="00C14E16">
      <w:pPr>
        <w:pStyle w:val="BodyText"/>
      </w:pPr>
      <w:r>
        <w:t xml:space="preserve">If a committee is unable to agree to a report, </w:t>
      </w:r>
      <w:r w:rsidR="00344F4C">
        <w:t xml:space="preserve">the current standing order requires that the Chair present a written statement to that effect, along with the minutes of proceedings. The </w:t>
      </w:r>
      <w:r w:rsidR="00C5370B">
        <w:t>C</w:t>
      </w:r>
      <w:r w:rsidR="00480FF0">
        <w:t>ommittee supports an</w:t>
      </w:r>
      <w:r w:rsidR="00344F4C">
        <w:t xml:space="preserve"> amendment</w:t>
      </w:r>
      <w:r w:rsidR="00737BF9">
        <w:rPr>
          <w:rStyle w:val="FootnoteReference"/>
        </w:rPr>
        <w:footnoteReference w:id="33"/>
      </w:r>
      <w:r w:rsidR="00480FF0">
        <w:t xml:space="preserve"> to standing order 250B to</w:t>
      </w:r>
      <w:r w:rsidR="00344F4C">
        <w:t xml:space="preserve"> clarif</w:t>
      </w:r>
      <w:r w:rsidR="00480FF0">
        <w:t>y</w:t>
      </w:r>
      <w:r w:rsidR="00344F4C">
        <w:t xml:space="preserve"> that </w:t>
      </w:r>
      <w:r w:rsidR="00480FF0">
        <w:t>t</w:t>
      </w:r>
      <w:r w:rsidR="00344F4C">
        <w:t>he written statement must be presented to the Assembly.</w:t>
      </w:r>
    </w:p>
    <w:tbl>
      <w:tblPr>
        <w:tblStyle w:val="CommitteeTable"/>
        <w:tblW w:w="9214" w:type="dxa"/>
        <w:tblInd w:w="-5" w:type="dxa"/>
        <w:shd w:val="clear" w:color="auto" w:fill="F2F2F2" w:themeFill="background1" w:themeFillShade="F2"/>
        <w:tblLook w:val="04A0" w:firstRow="1" w:lastRow="0" w:firstColumn="1" w:lastColumn="0" w:noHBand="0" w:noVBand="1"/>
      </w:tblPr>
      <w:tblGrid>
        <w:gridCol w:w="9214"/>
      </w:tblGrid>
      <w:tr w:rsidR="00CF2C86" w:rsidTr="00CC125E">
        <w:trPr>
          <w:cnfStyle w:val="100000000000" w:firstRow="1" w:lastRow="0" w:firstColumn="0" w:lastColumn="0" w:oddVBand="0" w:evenVBand="0" w:oddHBand="0" w:evenHBand="0" w:firstRowFirstColumn="0" w:firstRowLastColumn="0" w:lastRowFirstColumn="0" w:lastRowLastColumn="0"/>
        </w:trPr>
        <w:tc>
          <w:tcPr>
            <w:tcW w:w="9214" w:type="dxa"/>
            <w:shd w:val="clear" w:color="auto" w:fill="F2F2F2" w:themeFill="background1" w:themeFillShade="F2"/>
          </w:tcPr>
          <w:p w:rsidR="00CF2C86" w:rsidRDefault="00134B0B" w:rsidP="00CC125E">
            <w:pPr>
              <w:spacing w:before="120"/>
            </w:pPr>
            <w:r>
              <w:t>Recommended</w:t>
            </w:r>
            <w:r w:rsidRPr="0015164E" w:rsidDel="00134B0B">
              <w:t xml:space="preserve"> </w:t>
            </w:r>
            <w:r w:rsidR="00CF2C86" w:rsidRPr="0015164E">
              <w:t xml:space="preserve">amendment </w:t>
            </w:r>
            <w:r w:rsidR="007E69F4">
              <w:t>57</w:t>
            </w:r>
          </w:p>
          <w:p w:rsidR="00CF2C86" w:rsidRPr="00E371B4" w:rsidRDefault="00344F4C" w:rsidP="00344F4C">
            <w:pPr>
              <w:spacing w:before="120"/>
              <w:rPr>
                <w:b w:val="0"/>
              </w:rPr>
            </w:pPr>
            <w:r w:rsidRPr="00133C5C">
              <w:t>Standing order 250B</w:t>
            </w:r>
            <w:r w:rsidR="00133C5C">
              <w:rPr>
                <w:b w:val="0"/>
              </w:rPr>
              <w:t xml:space="preserve"> –</w:t>
            </w:r>
            <w:r w:rsidRPr="00344F4C">
              <w:rPr>
                <w:b w:val="0"/>
              </w:rPr>
              <w:t xml:space="preserve"> after “present” insert “to the Assembly”.</w:t>
            </w:r>
          </w:p>
        </w:tc>
      </w:tr>
    </w:tbl>
    <w:p w:rsidR="00344F4C" w:rsidRPr="00115F41" w:rsidRDefault="00344F4C" w:rsidP="00C14E16">
      <w:pPr>
        <w:pStyle w:val="Heading3"/>
      </w:pPr>
      <w:bookmarkStart w:id="90" w:name="_Toc528045224"/>
      <w:r w:rsidRPr="00115F41">
        <w:t>Standing order</w:t>
      </w:r>
      <w:r>
        <w:t xml:space="preserve"> 253</w:t>
      </w:r>
      <w:r w:rsidRPr="00115F41">
        <w:t xml:space="preserve"> –</w:t>
      </w:r>
      <w:r>
        <w:t xml:space="preserve"> Presentation of report</w:t>
      </w:r>
      <w:bookmarkEnd w:id="90"/>
    </w:p>
    <w:p w:rsidR="00344F4C" w:rsidRDefault="00344F4C" w:rsidP="00C14E16">
      <w:pPr>
        <w:pStyle w:val="BodyText"/>
      </w:pPr>
      <w:r>
        <w:t xml:space="preserve">The Chair of a committee, </w:t>
      </w:r>
      <w:r w:rsidR="00480FF0">
        <w:t>pursuant to standing order 253</w:t>
      </w:r>
      <w:r w:rsidR="007E1E18">
        <w:t>,</w:t>
      </w:r>
      <w:r>
        <w:t xml:space="preserve"> shall present </w:t>
      </w:r>
      <w:r w:rsidR="00480FF0">
        <w:t>a co</w:t>
      </w:r>
      <w:r>
        <w:t xml:space="preserve">mmittee’s report together with the minutes of proceedings. In practice, most committees table an extract of the </w:t>
      </w:r>
      <w:r w:rsidR="00954485">
        <w:t xml:space="preserve">minutes </w:t>
      </w:r>
      <w:r>
        <w:t xml:space="preserve">relevant </w:t>
      </w:r>
      <w:r w:rsidR="00954485">
        <w:t xml:space="preserve">to the deliberations of the Committee in relation to the report. </w:t>
      </w:r>
      <w:r w:rsidR="00480FF0">
        <w:t xml:space="preserve">The </w:t>
      </w:r>
      <w:r w:rsidR="00C5370B">
        <w:t>C</w:t>
      </w:r>
      <w:r w:rsidR="00480FF0">
        <w:t xml:space="preserve">ommittee supports an amendment </w:t>
      </w:r>
      <w:r w:rsidR="00DA7FE0">
        <w:t xml:space="preserve">to reflect the practice. </w:t>
      </w:r>
    </w:p>
    <w:tbl>
      <w:tblPr>
        <w:tblStyle w:val="CommitteeTable"/>
        <w:tblW w:w="9072" w:type="dxa"/>
        <w:tblInd w:w="-5" w:type="dxa"/>
        <w:shd w:val="clear" w:color="auto" w:fill="F2F2F2" w:themeFill="background1" w:themeFillShade="F2"/>
        <w:tblLook w:val="04A0" w:firstRow="1" w:lastRow="0" w:firstColumn="1" w:lastColumn="0" w:noHBand="0" w:noVBand="1"/>
      </w:tblPr>
      <w:tblGrid>
        <w:gridCol w:w="9072"/>
      </w:tblGrid>
      <w:tr w:rsidR="00344F4C" w:rsidTr="00F60B05">
        <w:trPr>
          <w:cnfStyle w:val="100000000000" w:firstRow="1" w:lastRow="0" w:firstColumn="0" w:lastColumn="0" w:oddVBand="0" w:evenVBand="0" w:oddHBand="0" w:evenHBand="0" w:firstRowFirstColumn="0" w:firstRowLastColumn="0" w:lastRowFirstColumn="0" w:lastRowLastColumn="0"/>
        </w:trPr>
        <w:tc>
          <w:tcPr>
            <w:tcW w:w="9072" w:type="dxa"/>
            <w:shd w:val="clear" w:color="auto" w:fill="F2F2F2" w:themeFill="background1" w:themeFillShade="F2"/>
          </w:tcPr>
          <w:p w:rsidR="00344F4C" w:rsidRDefault="00134B0B" w:rsidP="00CC125E">
            <w:pPr>
              <w:spacing w:before="120"/>
            </w:pPr>
            <w:r>
              <w:t>Recommended</w:t>
            </w:r>
            <w:r w:rsidR="00344F4C" w:rsidRPr="0015164E">
              <w:t xml:space="preserve"> amendment </w:t>
            </w:r>
            <w:r w:rsidR="007E69F4">
              <w:t>58</w:t>
            </w:r>
          </w:p>
          <w:p w:rsidR="00344F4C" w:rsidRPr="00E371B4" w:rsidRDefault="00344F4C" w:rsidP="00F60B05">
            <w:pPr>
              <w:spacing w:before="120"/>
              <w:ind w:right="-108"/>
              <w:rPr>
                <w:b w:val="0"/>
              </w:rPr>
            </w:pPr>
            <w:r w:rsidRPr="00344F4C">
              <w:rPr>
                <w:b w:val="0"/>
              </w:rPr>
              <w:t xml:space="preserve">Standing order </w:t>
            </w:r>
            <w:r>
              <w:rPr>
                <w:b w:val="0"/>
              </w:rPr>
              <w:t>253</w:t>
            </w:r>
            <w:r w:rsidRPr="00344F4C">
              <w:rPr>
                <w:b w:val="0"/>
              </w:rPr>
              <w:t xml:space="preserve"> after “</w:t>
            </w:r>
            <w:r>
              <w:rPr>
                <w:b w:val="0"/>
              </w:rPr>
              <w:t>proceedings</w:t>
            </w:r>
            <w:r w:rsidRPr="00344F4C">
              <w:rPr>
                <w:b w:val="0"/>
              </w:rPr>
              <w:t>” insert “</w:t>
            </w:r>
            <w:r>
              <w:rPr>
                <w:b w:val="0"/>
              </w:rPr>
              <w:t>or extracts of the relevant minutes of proceedings.</w:t>
            </w:r>
            <w:r w:rsidRPr="00344F4C">
              <w:rPr>
                <w:b w:val="0"/>
              </w:rPr>
              <w:t>”.</w:t>
            </w:r>
          </w:p>
        </w:tc>
      </w:tr>
    </w:tbl>
    <w:p w:rsidR="00295F4C" w:rsidRDefault="00D67750" w:rsidP="00C27C6E">
      <w:pPr>
        <w:pStyle w:val="Heading3"/>
        <w:ind w:left="0" w:firstLine="0"/>
      </w:pPr>
      <w:bookmarkStart w:id="91" w:name="_Toc528045225"/>
      <w:r w:rsidRPr="00115F41">
        <w:lastRenderedPageBreak/>
        <w:t>Standing order</w:t>
      </w:r>
      <w:r>
        <w:t xml:space="preserve"> 254A</w:t>
      </w:r>
      <w:r w:rsidRPr="00115F41">
        <w:t xml:space="preserve"> –</w:t>
      </w:r>
      <w:r>
        <w:t xml:space="preserve"> request for explanation concerning government response to Committee report</w:t>
      </w:r>
      <w:r w:rsidR="00CC125E">
        <w:br/>
      </w:r>
      <w:r w:rsidRPr="00115F41">
        <w:t>Standing order</w:t>
      </w:r>
      <w:r>
        <w:t xml:space="preserve"> 254</w:t>
      </w:r>
      <w:r w:rsidR="00295F4C">
        <w:t>B</w:t>
      </w:r>
      <w:r w:rsidRPr="00115F41">
        <w:t xml:space="preserve"> –</w:t>
      </w:r>
      <w:r>
        <w:t xml:space="preserve"> </w:t>
      </w:r>
      <w:r w:rsidR="00295F4C">
        <w:t>proposed new standing order – tabling of a government response to committee report</w:t>
      </w:r>
      <w:bookmarkEnd w:id="91"/>
      <w:r w:rsidR="00295F4C">
        <w:t xml:space="preserve"> </w:t>
      </w:r>
    </w:p>
    <w:p w:rsidR="00DA7FE0" w:rsidRDefault="00DA7FE0" w:rsidP="00C14E16">
      <w:pPr>
        <w:pStyle w:val="BodyText"/>
      </w:pPr>
      <w:r>
        <w:t>The standing orders do not current</w:t>
      </w:r>
      <w:r w:rsidR="00D07CBA">
        <w:t>ly make provision to enable the G</w:t>
      </w:r>
      <w:r>
        <w:t xml:space="preserve">overnment to provide its response to a committee </w:t>
      </w:r>
      <w:r w:rsidR="00C5370B">
        <w:t xml:space="preserve">report </w:t>
      </w:r>
      <w:r>
        <w:t xml:space="preserve">when the Assembly is not sitting. </w:t>
      </w:r>
    </w:p>
    <w:p w:rsidR="00295F4C" w:rsidRDefault="00DA7FE0" w:rsidP="00C14E16">
      <w:pPr>
        <w:pStyle w:val="BodyText"/>
      </w:pPr>
      <w:r>
        <w:t xml:space="preserve">The </w:t>
      </w:r>
      <w:r w:rsidR="00C5370B">
        <w:t>C</w:t>
      </w:r>
      <w:r>
        <w:t xml:space="preserve">ommittee supports </w:t>
      </w:r>
      <w:r w:rsidR="00D07CBA">
        <w:t>the proposal submitted by the ACT Government</w:t>
      </w:r>
      <w:r w:rsidR="00D07CBA">
        <w:rPr>
          <w:rStyle w:val="FootnoteReference"/>
        </w:rPr>
        <w:footnoteReference w:id="34"/>
      </w:r>
      <w:r w:rsidR="00D07CBA">
        <w:t xml:space="preserve"> that </w:t>
      </w:r>
      <w:r>
        <w:t xml:space="preserve">such a provision being included in the standing orders. Accordingly, the </w:t>
      </w:r>
      <w:r w:rsidR="00C5370B">
        <w:t>C</w:t>
      </w:r>
      <w:r>
        <w:t>ommittee recommends that</w:t>
      </w:r>
      <w:r w:rsidR="00C5370B">
        <w:t xml:space="preserve"> a new</w:t>
      </w:r>
      <w:r>
        <w:t xml:space="preserve"> </w:t>
      </w:r>
      <w:r w:rsidR="00295F4C">
        <w:t>standing order 254B</w:t>
      </w:r>
      <w:r>
        <w:t xml:space="preserve"> be </w:t>
      </w:r>
      <w:r w:rsidR="00C5370B">
        <w:t xml:space="preserve">inserted </w:t>
      </w:r>
      <w:r>
        <w:t>to</w:t>
      </w:r>
      <w:r w:rsidR="00295F4C">
        <w:t xml:space="preserve"> </w:t>
      </w:r>
      <w:r>
        <w:t>permit a</w:t>
      </w:r>
      <w:r w:rsidR="00295F4C">
        <w:t xml:space="preserve"> government response to be provided to the Speaker for non-sitting circulation and publication</w:t>
      </w:r>
      <w:r w:rsidR="000B5592">
        <w:t xml:space="preserve">. </w:t>
      </w:r>
      <w:r>
        <w:t>It also recommends amendments to s</w:t>
      </w:r>
      <w:r w:rsidR="00295F4C">
        <w:t xml:space="preserve">tanding order 254A </w:t>
      </w:r>
      <w:r>
        <w:t xml:space="preserve">setting out clearer and more robust accountability requirements in relation to government responses. </w:t>
      </w:r>
    </w:p>
    <w:p w:rsidR="00D67750" w:rsidRDefault="00D67750" w:rsidP="00C14E16">
      <w:pPr>
        <w:pStyle w:val="BodyText"/>
        <w:numPr>
          <w:ilvl w:val="0"/>
          <w:numId w:val="0"/>
        </w:numPr>
        <w:ind w:left="1418"/>
      </w:pPr>
    </w:p>
    <w:tbl>
      <w:tblPr>
        <w:tblStyle w:val="CommitteeTable"/>
        <w:tblW w:w="9214" w:type="dxa"/>
        <w:tblInd w:w="-5" w:type="dxa"/>
        <w:shd w:val="clear" w:color="auto" w:fill="F2F2F2" w:themeFill="background1" w:themeFillShade="F2"/>
        <w:tblLook w:val="04A0" w:firstRow="1" w:lastRow="0" w:firstColumn="1" w:lastColumn="0" w:noHBand="0" w:noVBand="1"/>
      </w:tblPr>
      <w:tblGrid>
        <w:gridCol w:w="9214"/>
      </w:tblGrid>
      <w:tr w:rsidR="00D67750" w:rsidTr="00CC125E">
        <w:trPr>
          <w:cnfStyle w:val="100000000000" w:firstRow="1" w:lastRow="0" w:firstColumn="0" w:lastColumn="0" w:oddVBand="0" w:evenVBand="0" w:oddHBand="0" w:evenHBand="0" w:firstRowFirstColumn="0" w:firstRowLastColumn="0" w:lastRowFirstColumn="0" w:lastRowLastColumn="0"/>
        </w:trPr>
        <w:tc>
          <w:tcPr>
            <w:tcW w:w="9214" w:type="dxa"/>
            <w:shd w:val="clear" w:color="auto" w:fill="F2F2F2" w:themeFill="background1" w:themeFillShade="F2"/>
          </w:tcPr>
          <w:p w:rsidR="00D67750" w:rsidRPr="0015164E" w:rsidRDefault="00134B0B" w:rsidP="00F60B05">
            <w:pPr>
              <w:spacing w:before="120"/>
              <w:ind w:right="-108"/>
              <w:rPr>
                <w:b w:val="0"/>
              </w:rPr>
            </w:pPr>
            <w:r>
              <w:lastRenderedPageBreak/>
              <w:t>Recommended</w:t>
            </w:r>
            <w:r w:rsidR="00D67750" w:rsidRPr="0015164E">
              <w:t xml:space="preserve"> amendment </w:t>
            </w:r>
            <w:r w:rsidR="007E69F4">
              <w:t>59</w:t>
            </w:r>
          </w:p>
          <w:p w:rsidR="00D67750" w:rsidRPr="00D07CBA" w:rsidRDefault="00D67750" w:rsidP="00F60B05">
            <w:pPr>
              <w:pStyle w:val="2ndHeading"/>
              <w:tabs>
                <w:tab w:val="left" w:pos="459"/>
                <w:tab w:val="left" w:pos="884"/>
                <w:tab w:val="left" w:pos="1310"/>
              </w:tabs>
              <w:spacing w:before="60" w:after="60"/>
              <w:ind w:right="-108"/>
              <w:rPr>
                <w:rFonts w:asciiTheme="minorHAnsi" w:hAnsiTheme="minorHAnsi"/>
                <w:sz w:val="22"/>
                <w:szCs w:val="22"/>
              </w:rPr>
            </w:pPr>
            <w:r w:rsidRPr="00D07CBA">
              <w:rPr>
                <w:rFonts w:asciiTheme="minorHAnsi" w:hAnsiTheme="minorHAnsi"/>
                <w:sz w:val="22"/>
                <w:szCs w:val="22"/>
              </w:rPr>
              <w:t>Standing order 254A</w:t>
            </w:r>
            <w:r w:rsidR="00D07CBA" w:rsidRPr="00D07CBA">
              <w:rPr>
                <w:rFonts w:asciiTheme="minorHAnsi" w:hAnsiTheme="minorHAnsi"/>
                <w:sz w:val="22"/>
                <w:szCs w:val="22"/>
              </w:rPr>
              <w:t xml:space="preserve"> – </w:t>
            </w:r>
            <w:r w:rsidRPr="00D07CBA">
              <w:rPr>
                <w:rFonts w:asciiTheme="minorHAnsi" w:hAnsiTheme="minorHAnsi"/>
                <w:sz w:val="22"/>
                <w:szCs w:val="22"/>
              </w:rPr>
              <w:t>omit and substitute</w:t>
            </w:r>
          </w:p>
          <w:p w:rsidR="00D67750" w:rsidRPr="00D07CBA" w:rsidRDefault="00D67750" w:rsidP="00F60B05">
            <w:pPr>
              <w:pStyle w:val="Default"/>
              <w:tabs>
                <w:tab w:val="left" w:pos="459"/>
                <w:tab w:val="left" w:pos="884"/>
                <w:tab w:val="left" w:pos="1310"/>
              </w:tabs>
              <w:spacing w:before="60" w:after="60" w:line="293" w:lineRule="atLeast"/>
              <w:ind w:left="720" w:right="-108" w:hanging="720"/>
              <w:rPr>
                <w:rFonts w:asciiTheme="minorHAnsi" w:hAnsiTheme="minorHAnsi"/>
                <w:b w:val="0"/>
                <w:color w:val="auto"/>
                <w:sz w:val="22"/>
                <w:szCs w:val="22"/>
              </w:rPr>
            </w:pPr>
            <w:r w:rsidRPr="00D07CBA">
              <w:rPr>
                <w:rFonts w:asciiTheme="minorHAnsi" w:hAnsiTheme="minorHAnsi"/>
                <w:b w:val="0"/>
                <w:color w:val="auto"/>
                <w:sz w:val="22"/>
                <w:szCs w:val="22"/>
              </w:rPr>
              <w:t>“254A.</w:t>
            </w:r>
            <w:r w:rsidRPr="00D07CBA">
              <w:rPr>
                <w:rFonts w:asciiTheme="minorHAnsi" w:hAnsiTheme="minorHAnsi"/>
                <w:b w:val="0"/>
                <w:color w:val="auto"/>
                <w:sz w:val="22"/>
                <w:szCs w:val="22"/>
              </w:rPr>
              <w:tab/>
              <w:t xml:space="preserve">If a government response has not been tabled in line with Standing Order 254B within four months of presentation of the report, any Member may without notice: </w:t>
            </w:r>
          </w:p>
          <w:p w:rsidR="00D67750" w:rsidRPr="00D07CBA" w:rsidRDefault="00D67750" w:rsidP="00645399">
            <w:pPr>
              <w:pStyle w:val="Default"/>
              <w:tabs>
                <w:tab w:val="left" w:pos="459"/>
                <w:tab w:val="left" w:pos="705"/>
                <w:tab w:val="left" w:pos="884"/>
                <w:tab w:val="left" w:pos="1263"/>
                <w:tab w:val="left" w:pos="1310"/>
              </w:tabs>
              <w:spacing w:before="60" w:after="60"/>
              <w:ind w:left="1263" w:right="-108" w:hanging="549"/>
              <w:rPr>
                <w:rFonts w:asciiTheme="minorHAnsi" w:hAnsiTheme="minorHAnsi"/>
                <w:b w:val="0"/>
                <w:color w:val="auto"/>
                <w:sz w:val="22"/>
                <w:szCs w:val="22"/>
              </w:rPr>
            </w:pPr>
            <w:r w:rsidRPr="00D07CBA">
              <w:rPr>
                <w:rFonts w:asciiTheme="minorHAnsi" w:hAnsiTheme="minorHAnsi"/>
                <w:b w:val="0"/>
                <w:color w:val="auto"/>
                <w:sz w:val="22"/>
                <w:szCs w:val="22"/>
              </w:rPr>
              <w:t>(a)</w:t>
            </w:r>
            <w:r w:rsidRPr="00D07CBA">
              <w:rPr>
                <w:rFonts w:asciiTheme="minorHAnsi" w:hAnsiTheme="minorHAnsi"/>
                <w:b w:val="0"/>
                <w:color w:val="auto"/>
                <w:sz w:val="22"/>
                <w:szCs w:val="22"/>
              </w:rPr>
              <w:tab/>
              <w:t xml:space="preserve">ask the relevant Minister for such an explanation or a statement in relation to the government response to the committee report; and </w:t>
            </w:r>
          </w:p>
          <w:p w:rsidR="00D67750" w:rsidRPr="00D07CBA" w:rsidRDefault="00D67750" w:rsidP="00645399">
            <w:pPr>
              <w:pStyle w:val="Default"/>
              <w:tabs>
                <w:tab w:val="left" w:pos="459"/>
                <w:tab w:val="left" w:pos="705"/>
                <w:tab w:val="left" w:pos="884"/>
                <w:tab w:val="left" w:pos="1263"/>
                <w:tab w:val="left" w:pos="1310"/>
              </w:tabs>
              <w:spacing w:before="60" w:after="60"/>
              <w:ind w:left="1263" w:right="-108" w:hanging="549"/>
              <w:rPr>
                <w:rFonts w:asciiTheme="minorHAnsi" w:hAnsiTheme="minorHAnsi"/>
                <w:b w:val="0"/>
                <w:sz w:val="22"/>
                <w:szCs w:val="22"/>
              </w:rPr>
            </w:pPr>
            <w:r w:rsidRPr="00D07CBA">
              <w:rPr>
                <w:rFonts w:asciiTheme="minorHAnsi" w:hAnsiTheme="minorHAnsi"/>
                <w:b w:val="0"/>
                <w:color w:val="auto"/>
                <w:sz w:val="22"/>
                <w:szCs w:val="22"/>
              </w:rPr>
              <w:t>(b)</w:t>
            </w:r>
            <w:r w:rsidRPr="00D07CBA">
              <w:rPr>
                <w:rFonts w:asciiTheme="minorHAnsi" w:hAnsiTheme="minorHAnsi"/>
                <w:b w:val="0"/>
                <w:color w:val="auto"/>
                <w:sz w:val="22"/>
                <w:szCs w:val="22"/>
              </w:rPr>
              <w:tab/>
              <w:t>the Member may, at the conclusion of the explanation or statement, move without notice "That the Assembly takes note of the explanation".</w:t>
            </w:r>
          </w:p>
          <w:p w:rsidR="00D67750" w:rsidRPr="00D07CBA" w:rsidRDefault="00D67750" w:rsidP="0069114E">
            <w:pPr>
              <w:spacing w:before="120"/>
              <w:ind w:left="743" w:right="-108" w:hanging="29"/>
              <w:rPr>
                <w:rFonts w:asciiTheme="minorHAnsi" w:hAnsiTheme="minorHAnsi"/>
                <w:b w:val="0"/>
                <w:szCs w:val="22"/>
              </w:rPr>
            </w:pPr>
            <w:r w:rsidRPr="00D07CBA">
              <w:rPr>
                <w:rFonts w:asciiTheme="minorHAnsi" w:hAnsiTheme="minorHAnsi"/>
                <w:b w:val="0"/>
                <w:szCs w:val="22"/>
              </w:rPr>
              <w:t>In the event that the Minister does not provide an explanation or statement to the satisfaction of the Member, that Member may, without notice, move a motion with regard to the Minister's failure to provide a government response, or an explanation or a statement.”.</w:t>
            </w:r>
          </w:p>
          <w:p w:rsidR="00295F4C" w:rsidRDefault="00295F4C" w:rsidP="00D67750">
            <w:pPr>
              <w:spacing w:before="120"/>
              <w:ind w:left="743" w:hanging="743"/>
              <w:rPr>
                <w:rFonts w:asciiTheme="minorHAnsi" w:hAnsiTheme="minorHAnsi"/>
                <w:b w:val="0"/>
                <w:sz w:val="20"/>
                <w:szCs w:val="20"/>
              </w:rPr>
            </w:pPr>
          </w:p>
          <w:p w:rsidR="00295F4C" w:rsidRPr="0015164E" w:rsidRDefault="00134B0B" w:rsidP="00F60B05">
            <w:pPr>
              <w:spacing w:before="120"/>
              <w:ind w:right="-108"/>
              <w:rPr>
                <w:b w:val="0"/>
              </w:rPr>
            </w:pPr>
            <w:r>
              <w:t>Recommended</w:t>
            </w:r>
            <w:r w:rsidR="00295F4C" w:rsidRPr="0015164E">
              <w:t xml:space="preserve"> amendment </w:t>
            </w:r>
            <w:r w:rsidR="007E69F4">
              <w:t>60</w:t>
            </w:r>
          </w:p>
          <w:p w:rsidR="00295F4C" w:rsidRPr="00D07CBA" w:rsidRDefault="00D07CBA" w:rsidP="00F60B05">
            <w:pPr>
              <w:pStyle w:val="2ndHeading"/>
              <w:tabs>
                <w:tab w:val="left" w:pos="459"/>
                <w:tab w:val="left" w:pos="884"/>
                <w:tab w:val="left" w:pos="1310"/>
              </w:tabs>
              <w:spacing w:before="60" w:after="60"/>
              <w:ind w:right="-108"/>
              <w:rPr>
                <w:rFonts w:asciiTheme="minorHAnsi" w:hAnsiTheme="minorHAnsi"/>
                <w:sz w:val="22"/>
                <w:szCs w:val="22"/>
              </w:rPr>
            </w:pPr>
            <w:r w:rsidRPr="00D07CBA">
              <w:rPr>
                <w:rFonts w:asciiTheme="minorHAnsi" w:hAnsiTheme="minorHAnsi"/>
                <w:sz w:val="22"/>
                <w:szCs w:val="22"/>
              </w:rPr>
              <w:t>N</w:t>
            </w:r>
            <w:r w:rsidR="00295F4C" w:rsidRPr="00D07CBA">
              <w:rPr>
                <w:rFonts w:asciiTheme="minorHAnsi" w:hAnsiTheme="minorHAnsi"/>
                <w:sz w:val="22"/>
                <w:szCs w:val="22"/>
              </w:rPr>
              <w:t>ew standing order 254B</w:t>
            </w:r>
            <w:r w:rsidRPr="00D07CBA">
              <w:rPr>
                <w:rFonts w:asciiTheme="minorHAnsi" w:hAnsiTheme="minorHAnsi"/>
                <w:sz w:val="22"/>
                <w:szCs w:val="22"/>
              </w:rPr>
              <w:t xml:space="preserve"> – insert</w:t>
            </w:r>
          </w:p>
          <w:p w:rsidR="00295F4C" w:rsidRPr="00D07CBA" w:rsidRDefault="000B5592" w:rsidP="00F60B05">
            <w:pPr>
              <w:pStyle w:val="Default"/>
              <w:tabs>
                <w:tab w:val="left" w:pos="459"/>
                <w:tab w:val="left" w:pos="884"/>
                <w:tab w:val="left" w:pos="1310"/>
              </w:tabs>
              <w:spacing w:before="60" w:after="60" w:line="296" w:lineRule="atLeast"/>
              <w:ind w:right="-108"/>
              <w:rPr>
                <w:rFonts w:asciiTheme="minorHAnsi" w:hAnsiTheme="minorHAnsi"/>
                <w:b w:val="0"/>
                <w:color w:val="auto"/>
                <w:sz w:val="22"/>
                <w:szCs w:val="22"/>
              </w:rPr>
            </w:pPr>
            <w:r w:rsidRPr="00D07CBA">
              <w:rPr>
                <w:rFonts w:asciiTheme="minorHAnsi" w:hAnsiTheme="minorHAnsi"/>
                <w:bCs/>
                <w:color w:val="auto"/>
                <w:sz w:val="22"/>
                <w:szCs w:val="22"/>
              </w:rPr>
              <w:t>“</w:t>
            </w:r>
            <w:r w:rsidR="00295F4C" w:rsidRPr="00D07CBA">
              <w:rPr>
                <w:rFonts w:asciiTheme="minorHAnsi" w:hAnsiTheme="minorHAnsi"/>
                <w:bCs/>
                <w:color w:val="auto"/>
                <w:sz w:val="22"/>
                <w:szCs w:val="22"/>
              </w:rPr>
              <w:t xml:space="preserve">Tabling of a Government Response to Committee Report </w:t>
            </w:r>
          </w:p>
          <w:p w:rsidR="00295F4C" w:rsidRPr="00D07CBA" w:rsidRDefault="00295F4C" w:rsidP="00F60B05">
            <w:pPr>
              <w:pStyle w:val="Default"/>
              <w:tabs>
                <w:tab w:val="left" w:pos="459"/>
                <w:tab w:val="left" w:pos="705"/>
                <w:tab w:val="left" w:pos="884"/>
                <w:tab w:val="left" w:pos="1272"/>
                <w:tab w:val="left" w:pos="1310"/>
              </w:tabs>
              <w:spacing w:before="60" w:after="60"/>
              <w:ind w:left="705" w:right="-108" w:hanging="705"/>
              <w:rPr>
                <w:rFonts w:asciiTheme="minorHAnsi" w:hAnsiTheme="minorHAnsi"/>
                <w:b w:val="0"/>
                <w:color w:val="auto"/>
                <w:sz w:val="22"/>
                <w:szCs w:val="22"/>
              </w:rPr>
            </w:pPr>
            <w:r w:rsidRPr="00D07CBA">
              <w:rPr>
                <w:rFonts w:asciiTheme="minorHAnsi" w:hAnsiTheme="minorHAnsi"/>
                <w:b w:val="0"/>
                <w:color w:val="auto"/>
                <w:sz w:val="22"/>
                <w:szCs w:val="22"/>
              </w:rPr>
              <w:t>254B.</w:t>
            </w:r>
            <w:r w:rsidRPr="00D07CBA">
              <w:rPr>
                <w:rFonts w:asciiTheme="minorHAnsi" w:hAnsiTheme="minorHAnsi"/>
                <w:b w:val="0"/>
                <w:color w:val="auto"/>
                <w:sz w:val="22"/>
                <w:szCs w:val="22"/>
              </w:rPr>
              <w:tab/>
              <w:t xml:space="preserve">A government response to a Committee report must, within four months of presentation of the report, be: </w:t>
            </w:r>
          </w:p>
          <w:p w:rsidR="00295F4C" w:rsidRPr="00D07CBA" w:rsidRDefault="00295F4C" w:rsidP="00645399">
            <w:pPr>
              <w:pStyle w:val="Default"/>
              <w:tabs>
                <w:tab w:val="left" w:pos="459"/>
                <w:tab w:val="left" w:pos="711"/>
                <w:tab w:val="left" w:pos="884"/>
                <w:tab w:val="left" w:pos="1251"/>
                <w:tab w:val="left" w:pos="1310"/>
              </w:tabs>
              <w:spacing w:before="60" w:after="60"/>
              <w:ind w:left="1251" w:right="-108" w:hanging="537"/>
              <w:rPr>
                <w:rFonts w:asciiTheme="minorHAnsi" w:hAnsiTheme="minorHAnsi"/>
                <w:b w:val="0"/>
                <w:color w:val="auto"/>
                <w:sz w:val="22"/>
                <w:szCs w:val="22"/>
              </w:rPr>
            </w:pPr>
            <w:r w:rsidRPr="00D07CBA">
              <w:rPr>
                <w:rFonts w:asciiTheme="minorHAnsi" w:hAnsiTheme="minorHAnsi"/>
                <w:b w:val="0"/>
                <w:color w:val="auto"/>
                <w:sz w:val="22"/>
                <w:szCs w:val="22"/>
              </w:rPr>
              <w:t>(a)</w:t>
            </w:r>
            <w:r w:rsidRPr="00D07CBA">
              <w:rPr>
                <w:rFonts w:asciiTheme="minorHAnsi" w:hAnsiTheme="minorHAnsi"/>
                <w:b w:val="0"/>
                <w:color w:val="auto"/>
                <w:sz w:val="22"/>
                <w:szCs w:val="22"/>
              </w:rPr>
              <w:tab/>
              <w:t xml:space="preserve">tabled in the Legislative Assembly if the Legislative Assembly is sitting; or </w:t>
            </w:r>
          </w:p>
          <w:p w:rsidR="00295F4C" w:rsidRPr="00D07CBA" w:rsidRDefault="00295F4C" w:rsidP="00645399">
            <w:pPr>
              <w:pStyle w:val="Default"/>
              <w:tabs>
                <w:tab w:val="left" w:pos="459"/>
                <w:tab w:val="left" w:pos="711"/>
                <w:tab w:val="left" w:pos="884"/>
                <w:tab w:val="left" w:pos="1251"/>
                <w:tab w:val="left" w:pos="1310"/>
              </w:tabs>
              <w:spacing w:before="60" w:after="60"/>
              <w:ind w:left="1251" w:right="-108" w:hanging="537"/>
              <w:rPr>
                <w:rFonts w:asciiTheme="minorHAnsi" w:hAnsiTheme="minorHAnsi"/>
                <w:b w:val="0"/>
                <w:sz w:val="22"/>
                <w:szCs w:val="22"/>
              </w:rPr>
            </w:pPr>
            <w:r w:rsidRPr="00D07CBA">
              <w:rPr>
                <w:rFonts w:asciiTheme="minorHAnsi" w:hAnsiTheme="minorHAnsi"/>
                <w:b w:val="0"/>
                <w:color w:val="auto"/>
                <w:sz w:val="22"/>
                <w:szCs w:val="22"/>
              </w:rPr>
              <w:t>(b)</w:t>
            </w:r>
            <w:r w:rsidRPr="00D07CBA">
              <w:rPr>
                <w:rFonts w:asciiTheme="minorHAnsi" w:hAnsiTheme="minorHAnsi"/>
                <w:b w:val="0"/>
                <w:color w:val="auto"/>
                <w:sz w:val="22"/>
                <w:szCs w:val="22"/>
              </w:rPr>
              <w:tab/>
              <w:t>provided to the Speaker</w:t>
            </w:r>
            <w:r w:rsidR="007E1E18">
              <w:rPr>
                <w:rFonts w:asciiTheme="minorHAnsi" w:hAnsiTheme="minorHAnsi"/>
                <w:b w:val="0"/>
                <w:color w:val="auto"/>
                <w:sz w:val="22"/>
                <w:szCs w:val="22"/>
              </w:rPr>
              <w:t>,</w:t>
            </w:r>
            <w:r w:rsidRPr="00D07CBA">
              <w:rPr>
                <w:rFonts w:asciiTheme="minorHAnsi" w:hAnsiTheme="minorHAnsi"/>
                <w:b w:val="0"/>
                <w:color w:val="auto"/>
                <w:sz w:val="22"/>
                <w:szCs w:val="22"/>
              </w:rPr>
              <w:t xml:space="preserve"> </w:t>
            </w:r>
            <w:r w:rsidR="007E1E18">
              <w:rPr>
                <w:rFonts w:asciiTheme="minorHAnsi" w:hAnsiTheme="minorHAnsi"/>
                <w:b w:val="0"/>
                <w:color w:val="auto"/>
                <w:sz w:val="22"/>
                <w:szCs w:val="22"/>
              </w:rPr>
              <w:t xml:space="preserve">in hard copy and electronically, </w:t>
            </w:r>
            <w:r w:rsidRPr="00D07CBA">
              <w:rPr>
                <w:rFonts w:asciiTheme="minorHAnsi" w:hAnsiTheme="minorHAnsi"/>
                <w:b w:val="0"/>
                <w:color w:val="auto"/>
                <w:sz w:val="22"/>
                <w:szCs w:val="22"/>
              </w:rPr>
              <w:t xml:space="preserve">for </w:t>
            </w:r>
            <w:r w:rsidR="00CC125E" w:rsidRPr="00D07CBA">
              <w:rPr>
                <w:rFonts w:asciiTheme="minorHAnsi" w:hAnsiTheme="minorHAnsi"/>
                <w:b w:val="0"/>
                <w:color w:val="auto"/>
                <w:sz w:val="22"/>
                <w:szCs w:val="22"/>
              </w:rPr>
              <w:t>non-sitting</w:t>
            </w:r>
            <w:r w:rsidRPr="00D07CBA">
              <w:rPr>
                <w:rFonts w:asciiTheme="minorHAnsi" w:hAnsiTheme="minorHAnsi"/>
                <w:b w:val="0"/>
                <w:color w:val="auto"/>
                <w:sz w:val="22"/>
                <w:szCs w:val="22"/>
              </w:rPr>
              <w:t xml:space="preserve"> circulation to </w:t>
            </w:r>
            <w:r w:rsidR="007E1E18">
              <w:rPr>
                <w:rFonts w:asciiTheme="minorHAnsi" w:hAnsiTheme="minorHAnsi"/>
                <w:b w:val="0"/>
                <w:color w:val="auto"/>
                <w:sz w:val="22"/>
                <w:szCs w:val="22"/>
              </w:rPr>
              <w:t>M</w:t>
            </w:r>
            <w:r w:rsidRPr="00D07CBA">
              <w:rPr>
                <w:rFonts w:asciiTheme="minorHAnsi" w:hAnsiTheme="minorHAnsi"/>
                <w:b w:val="0"/>
                <w:color w:val="auto"/>
                <w:sz w:val="22"/>
                <w:szCs w:val="22"/>
              </w:rPr>
              <w:t>embers and be tabled on the next available sitting day.</w:t>
            </w:r>
          </w:p>
          <w:p w:rsidR="00295F4C" w:rsidRPr="000D3C59" w:rsidRDefault="00295F4C" w:rsidP="003D5E3A">
            <w:pPr>
              <w:spacing w:before="120"/>
              <w:ind w:left="743" w:right="-108" w:hanging="29"/>
              <w:rPr>
                <w:b w:val="0"/>
              </w:rPr>
            </w:pPr>
            <w:r w:rsidRPr="00D07CBA">
              <w:rPr>
                <w:rFonts w:asciiTheme="minorHAnsi" w:hAnsiTheme="minorHAnsi"/>
                <w:b w:val="0"/>
                <w:szCs w:val="22"/>
              </w:rPr>
              <w:t xml:space="preserve">A government response that has been circulated </w:t>
            </w:r>
            <w:r w:rsidR="00CC125E" w:rsidRPr="00D07CBA">
              <w:rPr>
                <w:rFonts w:asciiTheme="minorHAnsi" w:hAnsiTheme="minorHAnsi"/>
                <w:b w:val="0"/>
                <w:szCs w:val="22"/>
              </w:rPr>
              <w:t>when the Assembly is not sitting i</w:t>
            </w:r>
            <w:r w:rsidRPr="00D07CBA">
              <w:rPr>
                <w:rFonts w:asciiTheme="minorHAnsi" w:hAnsiTheme="minorHAnsi"/>
                <w:b w:val="0"/>
                <w:szCs w:val="22"/>
              </w:rPr>
              <w:t>s taken to have been tabled and authorised for publication.</w:t>
            </w:r>
            <w:r w:rsidR="000B5592" w:rsidRPr="00D07CBA">
              <w:rPr>
                <w:rFonts w:asciiTheme="minorHAnsi" w:hAnsiTheme="minorHAnsi"/>
                <w:b w:val="0"/>
                <w:szCs w:val="22"/>
              </w:rPr>
              <w:t>”</w:t>
            </w:r>
            <w:r w:rsidR="007E1E18">
              <w:rPr>
                <w:rFonts w:asciiTheme="minorHAnsi" w:hAnsiTheme="minorHAnsi"/>
                <w:b w:val="0"/>
                <w:szCs w:val="22"/>
              </w:rPr>
              <w:t>.</w:t>
            </w:r>
          </w:p>
        </w:tc>
      </w:tr>
    </w:tbl>
    <w:p w:rsidR="000B5592" w:rsidRDefault="000B5592" w:rsidP="00C27C6E">
      <w:pPr>
        <w:pStyle w:val="Heading3"/>
        <w:ind w:left="0" w:firstLine="0"/>
      </w:pPr>
      <w:bookmarkStart w:id="92" w:name="_Toc528045226"/>
      <w:r w:rsidRPr="00115F41">
        <w:t>Standing order</w:t>
      </w:r>
      <w:r>
        <w:t xml:space="preserve"> 254C</w:t>
      </w:r>
      <w:r w:rsidRPr="00115F41">
        <w:t xml:space="preserve"> –</w:t>
      </w:r>
      <w:r>
        <w:t xml:space="preserve"> proposed new standing order – Out of session circulation of report</w:t>
      </w:r>
      <w:bookmarkEnd w:id="92"/>
    </w:p>
    <w:p w:rsidR="000B5592" w:rsidRDefault="000B5592" w:rsidP="00C14E16">
      <w:pPr>
        <w:pStyle w:val="BodyText"/>
      </w:pPr>
      <w:r>
        <w:t xml:space="preserve">Similar to the issues relating to </w:t>
      </w:r>
      <w:r w:rsidR="00D07CBA">
        <w:t>G</w:t>
      </w:r>
      <w:r>
        <w:t xml:space="preserve">overnment responses to committee reports, the sitting pattern often delays the tabling of </w:t>
      </w:r>
      <w:r w:rsidR="0031098F">
        <w:t xml:space="preserve">a </w:t>
      </w:r>
      <w:r>
        <w:t xml:space="preserve">committee report until the Assembly is sitting unless special provision is made by resolution of the Assembly for the </w:t>
      </w:r>
      <w:r w:rsidR="00C5370B">
        <w:t>c</w:t>
      </w:r>
      <w:r>
        <w:t>ommittee to report when the Assembly is not sitting. Proposed new standing order 254C enables a</w:t>
      </w:r>
      <w:r w:rsidR="00C5370B">
        <w:t xml:space="preserve"> c</w:t>
      </w:r>
      <w:r>
        <w:t>ommittee to present a report when the Assembly is not sitting</w:t>
      </w:r>
      <w:r w:rsidR="00D07CBA">
        <w:rPr>
          <w:rStyle w:val="FootnoteReference"/>
        </w:rPr>
        <w:footnoteReference w:id="35"/>
      </w:r>
      <w:r>
        <w:t xml:space="preserve">. </w:t>
      </w:r>
    </w:p>
    <w:tbl>
      <w:tblPr>
        <w:tblStyle w:val="CommitteeTable"/>
        <w:tblW w:w="9214" w:type="dxa"/>
        <w:tblInd w:w="-5" w:type="dxa"/>
        <w:shd w:val="clear" w:color="auto" w:fill="F2F2F2" w:themeFill="background1" w:themeFillShade="F2"/>
        <w:tblLook w:val="04A0" w:firstRow="1" w:lastRow="0" w:firstColumn="1" w:lastColumn="0" w:noHBand="0" w:noVBand="1"/>
      </w:tblPr>
      <w:tblGrid>
        <w:gridCol w:w="9214"/>
      </w:tblGrid>
      <w:tr w:rsidR="000B5592" w:rsidTr="00CC125E">
        <w:trPr>
          <w:cnfStyle w:val="100000000000" w:firstRow="1" w:lastRow="0" w:firstColumn="0" w:lastColumn="0" w:oddVBand="0" w:evenVBand="0" w:oddHBand="0" w:evenHBand="0" w:firstRowFirstColumn="0" w:firstRowLastColumn="0" w:lastRowFirstColumn="0" w:lastRowLastColumn="0"/>
        </w:trPr>
        <w:tc>
          <w:tcPr>
            <w:tcW w:w="9214" w:type="dxa"/>
            <w:shd w:val="clear" w:color="auto" w:fill="F2F2F2" w:themeFill="background1" w:themeFillShade="F2"/>
          </w:tcPr>
          <w:p w:rsidR="00134B0B" w:rsidRPr="0015164E" w:rsidRDefault="00134B0B" w:rsidP="00F60B05">
            <w:pPr>
              <w:spacing w:before="120"/>
              <w:ind w:right="-108"/>
              <w:rPr>
                <w:b w:val="0"/>
              </w:rPr>
            </w:pPr>
            <w:r>
              <w:lastRenderedPageBreak/>
              <w:t>Recommended</w:t>
            </w:r>
            <w:r w:rsidR="000B5592" w:rsidRPr="0015164E">
              <w:t xml:space="preserve"> amendment </w:t>
            </w:r>
            <w:r w:rsidR="007E69F4">
              <w:t>61</w:t>
            </w:r>
          </w:p>
          <w:p w:rsidR="000B5592" w:rsidRPr="00D07CBA" w:rsidRDefault="00D07CBA" w:rsidP="00F60B05">
            <w:pPr>
              <w:spacing w:before="120"/>
              <w:ind w:right="-108"/>
              <w:rPr>
                <w:szCs w:val="22"/>
              </w:rPr>
            </w:pPr>
            <w:r w:rsidRPr="00D07CBA">
              <w:rPr>
                <w:szCs w:val="22"/>
              </w:rPr>
              <w:t>N</w:t>
            </w:r>
            <w:r w:rsidR="000B5592" w:rsidRPr="00D07CBA">
              <w:rPr>
                <w:szCs w:val="22"/>
              </w:rPr>
              <w:t>ew standing order 254C</w:t>
            </w:r>
            <w:r w:rsidRPr="00D07CBA">
              <w:rPr>
                <w:szCs w:val="22"/>
              </w:rPr>
              <w:t xml:space="preserve"> </w:t>
            </w:r>
            <w:r w:rsidRPr="00D07CBA">
              <w:rPr>
                <w:b w:val="0"/>
                <w:szCs w:val="22"/>
              </w:rPr>
              <w:t>– insert</w:t>
            </w:r>
          </w:p>
          <w:p w:rsidR="000B5592" w:rsidRPr="00D07CBA" w:rsidRDefault="000B5592" w:rsidP="00F60B05">
            <w:pPr>
              <w:pStyle w:val="Default"/>
              <w:tabs>
                <w:tab w:val="left" w:pos="459"/>
                <w:tab w:val="left" w:pos="705"/>
                <w:tab w:val="left" w:pos="884"/>
                <w:tab w:val="left" w:pos="1275"/>
                <w:tab w:val="left" w:pos="1310"/>
              </w:tabs>
              <w:spacing w:before="60" w:after="60"/>
              <w:ind w:right="-108"/>
              <w:rPr>
                <w:rFonts w:asciiTheme="minorHAnsi" w:hAnsiTheme="minorHAnsi"/>
                <w:color w:val="auto"/>
                <w:sz w:val="22"/>
                <w:szCs w:val="22"/>
              </w:rPr>
            </w:pPr>
            <w:r w:rsidRPr="00D07CBA">
              <w:rPr>
                <w:rFonts w:asciiTheme="minorHAnsi" w:hAnsiTheme="minorHAnsi"/>
                <w:bCs/>
                <w:color w:val="auto"/>
                <w:sz w:val="22"/>
                <w:szCs w:val="22"/>
              </w:rPr>
              <w:t>“</w:t>
            </w:r>
            <w:r w:rsidR="00CC125E" w:rsidRPr="00D07CBA">
              <w:rPr>
                <w:rFonts w:asciiTheme="minorHAnsi" w:hAnsiTheme="minorHAnsi"/>
                <w:bCs/>
                <w:color w:val="auto"/>
                <w:sz w:val="22"/>
                <w:szCs w:val="22"/>
              </w:rPr>
              <w:t>Non-sitting  c</w:t>
            </w:r>
            <w:r w:rsidRPr="00D07CBA">
              <w:rPr>
                <w:rFonts w:asciiTheme="minorHAnsi" w:hAnsiTheme="minorHAnsi"/>
                <w:bCs/>
                <w:color w:val="auto"/>
                <w:sz w:val="22"/>
                <w:szCs w:val="22"/>
              </w:rPr>
              <w:t xml:space="preserve">irculation of Report </w:t>
            </w:r>
          </w:p>
          <w:p w:rsidR="000B5592" w:rsidRPr="00D07CBA" w:rsidRDefault="000B5592" w:rsidP="00F60B05">
            <w:pPr>
              <w:pStyle w:val="Default"/>
              <w:tabs>
                <w:tab w:val="left" w:pos="459"/>
                <w:tab w:val="left" w:pos="705"/>
                <w:tab w:val="left" w:pos="884"/>
                <w:tab w:val="left" w:pos="1275"/>
                <w:tab w:val="left" w:pos="1310"/>
              </w:tabs>
              <w:spacing w:before="60" w:after="60"/>
              <w:ind w:left="705" w:right="-108" w:hanging="705"/>
              <w:rPr>
                <w:rFonts w:asciiTheme="minorHAnsi" w:hAnsiTheme="minorHAnsi"/>
                <w:b w:val="0"/>
                <w:color w:val="auto"/>
                <w:sz w:val="22"/>
                <w:szCs w:val="22"/>
              </w:rPr>
            </w:pPr>
            <w:r w:rsidRPr="00D07CBA">
              <w:rPr>
                <w:rFonts w:asciiTheme="minorHAnsi" w:hAnsiTheme="minorHAnsi"/>
                <w:b w:val="0"/>
                <w:color w:val="auto"/>
                <w:sz w:val="22"/>
                <w:szCs w:val="22"/>
              </w:rPr>
              <w:t>254C.</w:t>
            </w:r>
            <w:r w:rsidRPr="00D07CBA">
              <w:rPr>
                <w:rFonts w:asciiTheme="minorHAnsi" w:hAnsiTheme="minorHAnsi"/>
                <w:b w:val="0"/>
                <w:color w:val="auto"/>
                <w:sz w:val="22"/>
                <w:szCs w:val="22"/>
              </w:rPr>
              <w:tab/>
              <w:t>If the Legislative Assembly is not sitting when a Select or Standing Committee has finalised the report:</w:t>
            </w:r>
          </w:p>
          <w:p w:rsidR="000B5592" w:rsidRPr="00D07CBA" w:rsidRDefault="000B5592" w:rsidP="00645399">
            <w:pPr>
              <w:pStyle w:val="Default"/>
              <w:numPr>
                <w:ilvl w:val="4"/>
                <w:numId w:val="28"/>
              </w:numPr>
              <w:spacing w:before="60" w:after="60"/>
              <w:ind w:left="1281" w:right="-108" w:hanging="567"/>
              <w:rPr>
                <w:rFonts w:asciiTheme="minorHAnsi" w:hAnsiTheme="minorHAnsi"/>
                <w:b w:val="0"/>
                <w:color w:val="auto"/>
                <w:sz w:val="22"/>
                <w:szCs w:val="22"/>
              </w:rPr>
            </w:pPr>
            <w:r w:rsidRPr="00D07CBA">
              <w:rPr>
                <w:rFonts w:asciiTheme="minorHAnsi" w:hAnsiTheme="minorHAnsi"/>
                <w:b w:val="0"/>
                <w:color w:val="auto"/>
                <w:sz w:val="22"/>
                <w:szCs w:val="22"/>
              </w:rPr>
              <w:t xml:space="preserve">the Chair of a Committee may provide the report, and a copy for each member of the Legislative Assembly, to the Speaker; and </w:t>
            </w:r>
          </w:p>
          <w:p w:rsidR="000B5592" w:rsidRPr="00D07CBA" w:rsidRDefault="000B5592" w:rsidP="00645399">
            <w:pPr>
              <w:pStyle w:val="Default"/>
              <w:numPr>
                <w:ilvl w:val="4"/>
                <w:numId w:val="28"/>
              </w:numPr>
              <w:spacing w:before="60" w:after="60"/>
              <w:ind w:left="1281" w:right="-108" w:hanging="567"/>
              <w:rPr>
                <w:rFonts w:asciiTheme="minorHAnsi" w:hAnsiTheme="minorHAnsi"/>
                <w:b w:val="0"/>
                <w:color w:val="auto"/>
                <w:sz w:val="22"/>
                <w:szCs w:val="22"/>
              </w:rPr>
            </w:pPr>
            <w:r w:rsidRPr="00D07CBA">
              <w:rPr>
                <w:rFonts w:asciiTheme="minorHAnsi" w:hAnsiTheme="minorHAnsi"/>
                <w:b w:val="0"/>
                <w:color w:val="auto"/>
                <w:sz w:val="22"/>
                <w:szCs w:val="22"/>
              </w:rPr>
              <w:t xml:space="preserve">the report is taken for all purposes to have been presented to the Legislative Assembly on the day the Chair gives it to the Speaker (the report day); and </w:t>
            </w:r>
          </w:p>
          <w:p w:rsidR="000B5592" w:rsidRPr="00D07CBA" w:rsidRDefault="000B5592" w:rsidP="00645399">
            <w:pPr>
              <w:pStyle w:val="Default"/>
              <w:numPr>
                <w:ilvl w:val="4"/>
                <w:numId w:val="28"/>
              </w:numPr>
              <w:spacing w:before="60" w:after="60"/>
              <w:ind w:left="1281" w:right="-108" w:hanging="567"/>
              <w:rPr>
                <w:rFonts w:asciiTheme="minorHAnsi" w:hAnsiTheme="minorHAnsi"/>
                <w:b w:val="0"/>
                <w:color w:val="auto"/>
                <w:sz w:val="22"/>
                <w:szCs w:val="22"/>
              </w:rPr>
            </w:pPr>
            <w:r w:rsidRPr="00D07CBA">
              <w:rPr>
                <w:rFonts w:asciiTheme="minorHAnsi" w:hAnsiTheme="minorHAnsi"/>
                <w:b w:val="0"/>
                <w:color w:val="auto"/>
                <w:sz w:val="22"/>
                <w:szCs w:val="22"/>
              </w:rPr>
              <w:t>publication of the report is taken to have been ordered by the Legislative Assembly on the report day; and</w:t>
            </w:r>
          </w:p>
          <w:p w:rsidR="000B5592" w:rsidRPr="00645399" w:rsidRDefault="000B5592" w:rsidP="00645399">
            <w:pPr>
              <w:pStyle w:val="ListParagraph"/>
              <w:numPr>
                <w:ilvl w:val="4"/>
                <w:numId w:val="28"/>
              </w:numPr>
              <w:spacing w:before="120" w:after="80"/>
              <w:ind w:left="1281" w:right="-108" w:hanging="567"/>
              <w:rPr>
                <w:b w:val="0"/>
              </w:rPr>
            </w:pPr>
            <w:r w:rsidRPr="00645399">
              <w:rPr>
                <w:rFonts w:asciiTheme="minorHAnsi" w:hAnsiTheme="minorHAnsi"/>
                <w:b w:val="0"/>
              </w:rPr>
              <w:t>the Chair must present the report to the Legislative Assembly on the next sitting day.”.</w:t>
            </w:r>
          </w:p>
        </w:tc>
      </w:tr>
    </w:tbl>
    <w:p w:rsidR="000B5592" w:rsidRDefault="000B5592" w:rsidP="00C27C6E">
      <w:pPr>
        <w:pStyle w:val="Heading3"/>
        <w:ind w:left="0" w:firstLine="0"/>
      </w:pPr>
      <w:bookmarkStart w:id="93" w:name="_Toc528045227"/>
      <w:r w:rsidRPr="00115F41">
        <w:t>Standing order</w:t>
      </w:r>
      <w:r>
        <w:t xml:space="preserve"> 254D</w:t>
      </w:r>
      <w:r w:rsidRPr="00115F41">
        <w:t xml:space="preserve"> –</w:t>
      </w:r>
      <w:r>
        <w:t xml:space="preserve"> proposed new standing order – Questions arising from committee hearings</w:t>
      </w:r>
      <w:bookmarkEnd w:id="93"/>
    </w:p>
    <w:p w:rsidR="000B5592" w:rsidRDefault="0031098F" w:rsidP="00C14E16">
      <w:pPr>
        <w:pStyle w:val="BodyText"/>
      </w:pPr>
      <w:r>
        <w:t xml:space="preserve">The </w:t>
      </w:r>
      <w:r w:rsidR="00C5370B">
        <w:t>C</w:t>
      </w:r>
      <w:r>
        <w:t xml:space="preserve">ommittee </w:t>
      </w:r>
      <w:r w:rsidR="00B223D4">
        <w:t>recommend</w:t>
      </w:r>
      <w:r w:rsidR="00D07CBA">
        <w:t>s</w:t>
      </w:r>
      <w:r w:rsidR="00B223D4">
        <w:t xml:space="preserve"> the adoption of a</w:t>
      </w:r>
      <w:r w:rsidR="00642CBC">
        <w:t xml:space="preserve"> new standing order </w:t>
      </w:r>
      <w:r w:rsidR="00B223D4">
        <w:t>(</w:t>
      </w:r>
      <w:r w:rsidR="00642CBC">
        <w:t>254D</w:t>
      </w:r>
      <w:r w:rsidR="00B223D4">
        <w:t>)</w:t>
      </w:r>
      <w:r w:rsidR="00642CBC">
        <w:t xml:space="preserve"> to standardise the deadlines for the government to </w:t>
      </w:r>
      <w:r w:rsidR="00B223D4">
        <w:t xml:space="preserve">answer </w:t>
      </w:r>
      <w:r w:rsidR="00642CBC">
        <w:t xml:space="preserve">questions on notice and questions taken on notice </w:t>
      </w:r>
      <w:r w:rsidR="00B223D4">
        <w:t xml:space="preserve">at </w:t>
      </w:r>
      <w:r w:rsidR="00642CBC">
        <w:t>committee hearings</w:t>
      </w:r>
      <w:r w:rsidR="00D07CBA">
        <w:rPr>
          <w:rStyle w:val="FootnoteReference"/>
        </w:rPr>
        <w:footnoteReference w:id="36"/>
      </w:r>
      <w:r w:rsidR="00642CBC">
        <w:t xml:space="preserve">. </w:t>
      </w:r>
    </w:p>
    <w:tbl>
      <w:tblPr>
        <w:tblStyle w:val="CommitteeTable"/>
        <w:tblW w:w="9214" w:type="dxa"/>
        <w:tblInd w:w="-5" w:type="dxa"/>
        <w:shd w:val="clear" w:color="auto" w:fill="F2F2F2" w:themeFill="background1" w:themeFillShade="F2"/>
        <w:tblLook w:val="04A0" w:firstRow="1" w:lastRow="0" w:firstColumn="1" w:lastColumn="0" w:noHBand="0" w:noVBand="1"/>
      </w:tblPr>
      <w:tblGrid>
        <w:gridCol w:w="9214"/>
      </w:tblGrid>
      <w:tr w:rsidR="000B5592" w:rsidTr="00CC125E">
        <w:trPr>
          <w:cnfStyle w:val="100000000000" w:firstRow="1" w:lastRow="0" w:firstColumn="0" w:lastColumn="0" w:oddVBand="0" w:evenVBand="0" w:oddHBand="0" w:evenHBand="0" w:firstRowFirstColumn="0" w:firstRowLastColumn="0" w:lastRowFirstColumn="0" w:lastRowLastColumn="0"/>
        </w:trPr>
        <w:tc>
          <w:tcPr>
            <w:tcW w:w="9214" w:type="dxa"/>
            <w:shd w:val="clear" w:color="auto" w:fill="F2F2F2" w:themeFill="background1" w:themeFillShade="F2"/>
          </w:tcPr>
          <w:p w:rsidR="000B5592" w:rsidRPr="0015164E" w:rsidRDefault="00134B0B" w:rsidP="00F60B05">
            <w:pPr>
              <w:spacing w:before="120"/>
              <w:ind w:right="-108"/>
              <w:rPr>
                <w:b w:val="0"/>
              </w:rPr>
            </w:pPr>
            <w:r>
              <w:t>Recommended</w:t>
            </w:r>
            <w:r w:rsidRPr="0015164E" w:rsidDel="00134B0B">
              <w:t xml:space="preserve"> </w:t>
            </w:r>
            <w:r w:rsidR="000B5592" w:rsidRPr="0015164E">
              <w:t xml:space="preserve">amendment </w:t>
            </w:r>
            <w:r w:rsidR="007E69F4">
              <w:t>62</w:t>
            </w:r>
          </w:p>
          <w:p w:rsidR="000B5592" w:rsidRPr="00D07CBA" w:rsidRDefault="00D07CBA" w:rsidP="00F60B05">
            <w:pPr>
              <w:pStyle w:val="2ndHeading"/>
              <w:tabs>
                <w:tab w:val="left" w:pos="459"/>
                <w:tab w:val="left" w:pos="884"/>
                <w:tab w:val="left" w:pos="1310"/>
              </w:tabs>
              <w:spacing w:before="60" w:after="60"/>
              <w:ind w:right="-108"/>
              <w:rPr>
                <w:rFonts w:asciiTheme="minorHAnsi" w:hAnsiTheme="minorHAnsi"/>
                <w:sz w:val="22"/>
                <w:szCs w:val="22"/>
              </w:rPr>
            </w:pPr>
            <w:r>
              <w:rPr>
                <w:rFonts w:asciiTheme="minorHAnsi" w:hAnsiTheme="minorHAnsi"/>
                <w:sz w:val="22"/>
                <w:szCs w:val="22"/>
              </w:rPr>
              <w:t>N</w:t>
            </w:r>
            <w:r w:rsidR="000B5592" w:rsidRPr="00D07CBA">
              <w:rPr>
                <w:rFonts w:asciiTheme="minorHAnsi" w:hAnsiTheme="minorHAnsi"/>
                <w:sz w:val="22"/>
                <w:szCs w:val="22"/>
              </w:rPr>
              <w:t>ew standing order 254</w:t>
            </w:r>
            <w:r w:rsidR="00642CBC" w:rsidRPr="00D07CBA">
              <w:rPr>
                <w:rFonts w:asciiTheme="minorHAnsi" w:hAnsiTheme="minorHAnsi"/>
                <w:sz w:val="22"/>
                <w:szCs w:val="22"/>
              </w:rPr>
              <w:t>D</w:t>
            </w:r>
            <w:r>
              <w:rPr>
                <w:rFonts w:asciiTheme="minorHAnsi" w:hAnsiTheme="minorHAnsi"/>
                <w:sz w:val="22"/>
                <w:szCs w:val="22"/>
              </w:rPr>
              <w:t xml:space="preserve"> – </w:t>
            </w:r>
            <w:r w:rsidRPr="00D07CBA">
              <w:rPr>
                <w:rFonts w:asciiTheme="minorHAnsi" w:hAnsiTheme="minorHAnsi"/>
                <w:sz w:val="22"/>
                <w:szCs w:val="22"/>
              </w:rPr>
              <w:t>insert</w:t>
            </w:r>
          </w:p>
          <w:p w:rsidR="00642CBC" w:rsidRPr="00D07CBA" w:rsidRDefault="000B5592" w:rsidP="00F60B05">
            <w:pPr>
              <w:pStyle w:val="2ndHeading"/>
              <w:tabs>
                <w:tab w:val="left" w:pos="459"/>
                <w:tab w:val="left" w:pos="735"/>
                <w:tab w:val="left" w:pos="884"/>
                <w:tab w:val="left" w:pos="1310"/>
              </w:tabs>
              <w:spacing w:before="60" w:after="60"/>
              <w:ind w:right="-108"/>
              <w:jc w:val="both"/>
              <w:rPr>
                <w:rFonts w:asciiTheme="minorHAnsi" w:hAnsiTheme="minorHAnsi"/>
                <w:sz w:val="22"/>
                <w:szCs w:val="22"/>
              </w:rPr>
            </w:pPr>
            <w:r w:rsidRPr="00D07CBA">
              <w:rPr>
                <w:rFonts w:asciiTheme="minorHAnsi" w:hAnsiTheme="minorHAnsi"/>
                <w:bCs/>
                <w:sz w:val="22"/>
                <w:szCs w:val="22"/>
              </w:rPr>
              <w:t>“</w:t>
            </w:r>
            <w:r w:rsidR="00642CBC" w:rsidRPr="00D07CBA">
              <w:rPr>
                <w:rFonts w:asciiTheme="minorHAnsi" w:hAnsiTheme="minorHAnsi"/>
                <w:sz w:val="22"/>
                <w:szCs w:val="22"/>
              </w:rPr>
              <w:t>Questions arising from committee hearings</w:t>
            </w:r>
          </w:p>
          <w:p w:rsidR="00642CBC" w:rsidRPr="00D07CBA" w:rsidRDefault="00642CBC" w:rsidP="00F60B05">
            <w:pPr>
              <w:pStyle w:val="Default"/>
              <w:tabs>
                <w:tab w:val="left" w:pos="843"/>
                <w:tab w:val="left" w:pos="1310"/>
                <w:tab w:val="left" w:pos="1863"/>
              </w:tabs>
              <w:spacing w:before="60" w:after="60"/>
              <w:ind w:left="1282" w:right="-108" w:hanging="1282"/>
              <w:jc w:val="both"/>
              <w:rPr>
                <w:rFonts w:asciiTheme="minorHAnsi" w:hAnsiTheme="minorHAnsi"/>
                <w:b w:val="0"/>
                <w:color w:val="auto"/>
                <w:sz w:val="22"/>
                <w:szCs w:val="22"/>
              </w:rPr>
            </w:pPr>
            <w:r w:rsidRPr="00D07CBA">
              <w:rPr>
                <w:rFonts w:asciiTheme="minorHAnsi" w:hAnsiTheme="minorHAnsi"/>
                <w:b w:val="0"/>
                <w:sz w:val="22"/>
                <w:szCs w:val="22"/>
              </w:rPr>
              <w:t>254D.</w:t>
            </w:r>
            <w:r w:rsidRPr="00D07CBA">
              <w:rPr>
                <w:rFonts w:asciiTheme="minorHAnsi" w:hAnsiTheme="minorHAnsi"/>
                <w:b w:val="0"/>
                <w:sz w:val="22"/>
                <w:szCs w:val="22"/>
              </w:rPr>
              <w:tab/>
            </w:r>
            <w:r w:rsidRPr="00D07CBA">
              <w:rPr>
                <w:rFonts w:asciiTheme="minorHAnsi" w:hAnsiTheme="minorHAnsi"/>
                <w:b w:val="0"/>
                <w:color w:val="auto"/>
                <w:sz w:val="22"/>
                <w:szCs w:val="22"/>
              </w:rPr>
              <w:t>(a)</w:t>
            </w:r>
            <w:r w:rsidRPr="00D07CBA">
              <w:rPr>
                <w:rFonts w:asciiTheme="minorHAnsi" w:hAnsiTheme="minorHAnsi"/>
                <w:b w:val="0"/>
                <w:color w:val="auto"/>
                <w:sz w:val="22"/>
                <w:szCs w:val="22"/>
              </w:rPr>
              <w:tab/>
              <w:t xml:space="preserve">A </w:t>
            </w:r>
            <w:r w:rsidR="007E1E18">
              <w:rPr>
                <w:rFonts w:asciiTheme="minorHAnsi" w:hAnsiTheme="minorHAnsi"/>
                <w:b w:val="0"/>
                <w:color w:val="auto"/>
                <w:sz w:val="22"/>
                <w:szCs w:val="22"/>
              </w:rPr>
              <w:t>M</w:t>
            </w:r>
            <w:r w:rsidRPr="00D07CBA">
              <w:rPr>
                <w:rFonts w:asciiTheme="minorHAnsi" w:hAnsiTheme="minorHAnsi"/>
                <w:b w:val="0"/>
                <w:color w:val="auto"/>
                <w:sz w:val="22"/>
                <w:szCs w:val="22"/>
              </w:rPr>
              <w:t xml:space="preserve">ember must lodge a question on notice with the Committee within 5 </w:t>
            </w:r>
            <w:r w:rsidR="00CA0CD1">
              <w:rPr>
                <w:rFonts w:asciiTheme="minorHAnsi" w:hAnsiTheme="minorHAnsi"/>
                <w:b w:val="0"/>
                <w:color w:val="auto"/>
                <w:sz w:val="22"/>
                <w:szCs w:val="22"/>
              </w:rPr>
              <w:t>business</w:t>
            </w:r>
            <w:r w:rsidR="00CA0CD1" w:rsidRPr="00D07CBA">
              <w:rPr>
                <w:rFonts w:asciiTheme="minorHAnsi" w:hAnsiTheme="minorHAnsi"/>
                <w:b w:val="0"/>
                <w:color w:val="auto"/>
                <w:sz w:val="22"/>
                <w:szCs w:val="22"/>
              </w:rPr>
              <w:t xml:space="preserve"> </w:t>
            </w:r>
            <w:r w:rsidRPr="00D07CBA">
              <w:rPr>
                <w:rFonts w:asciiTheme="minorHAnsi" w:hAnsiTheme="minorHAnsi"/>
                <w:b w:val="0"/>
                <w:color w:val="auto"/>
                <w:sz w:val="22"/>
                <w:szCs w:val="22"/>
              </w:rPr>
              <w:t>days following the conclusion of a Committee hearing. A response is</w:t>
            </w:r>
            <w:r w:rsidR="00CA0CD1">
              <w:rPr>
                <w:rFonts w:asciiTheme="minorHAnsi" w:hAnsiTheme="minorHAnsi"/>
                <w:b w:val="0"/>
                <w:color w:val="auto"/>
                <w:sz w:val="22"/>
                <w:szCs w:val="22"/>
              </w:rPr>
              <w:t xml:space="preserve"> due</w:t>
            </w:r>
            <w:r w:rsidRPr="00D07CBA">
              <w:rPr>
                <w:rFonts w:asciiTheme="minorHAnsi" w:hAnsiTheme="minorHAnsi"/>
                <w:b w:val="0"/>
                <w:color w:val="auto"/>
                <w:sz w:val="22"/>
                <w:szCs w:val="22"/>
              </w:rPr>
              <w:t xml:space="preserve"> within 5 business </w:t>
            </w:r>
            <w:r w:rsidR="007E1E18">
              <w:rPr>
                <w:rFonts w:asciiTheme="minorHAnsi" w:hAnsiTheme="minorHAnsi"/>
                <w:b w:val="0"/>
                <w:color w:val="auto"/>
                <w:sz w:val="22"/>
                <w:szCs w:val="22"/>
              </w:rPr>
              <w:t xml:space="preserve">days </w:t>
            </w:r>
            <w:r w:rsidRPr="00D07CBA">
              <w:rPr>
                <w:rFonts w:asciiTheme="minorHAnsi" w:hAnsiTheme="minorHAnsi"/>
                <w:b w:val="0"/>
                <w:color w:val="auto"/>
                <w:sz w:val="22"/>
                <w:szCs w:val="22"/>
              </w:rPr>
              <w:t xml:space="preserve">of receipt of the question. </w:t>
            </w:r>
          </w:p>
          <w:p w:rsidR="000B5592" w:rsidRPr="000D3C59" w:rsidRDefault="00642CBC" w:rsidP="00CA0CD1">
            <w:pPr>
              <w:tabs>
                <w:tab w:val="left" w:pos="1332"/>
              </w:tabs>
              <w:spacing w:before="120"/>
              <w:ind w:left="1310" w:right="-108" w:hanging="425"/>
              <w:rPr>
                <w:b w:val="0"/>
              </w:rPr>
            </w:pPr>
            <w:r w:rsidRPr="00D07CBA">
              <w:rPr>
                <w:rFonts w:asciiTheme="minorHAnsi" w:hAnsiTheme="minorHAnsi"/>
                <w:b w:val="0"/>
                <w:szCs w:val="22"/>
              </w:rPr>
              <w:t>(b)</w:t>
            </w:r>
            <w:r w:rsidRPr="00D07CBA">
              <w:rPr>
                <w:rFonts w:asciiTheme="minorHAnsi" w:hAnsiTheme="minorHAnsi"/>
                <w:b w:val="0"/>
                <w:szCs w:val="22"/>
              </w:rPr>
              <w:tab/>
              <w:t xml:space="preserve">A </w:t>
            </w:r>
            <w:r w:rsidR="007E1E18">
              <w:rPr>
                <w:rFonts w:asciiTheme="minorHAnsi" w:hAnsiTheme="minorHAnsi"/>
                <w:b w:val="0"/>
                <w:szCs w:val="22"/>
              </w:rPr>
              <w:t>M</w:t>
            </w:r>
            <w:r w:rsidRPr="00D07CBA">
              <w:rPr>
                <w:rFonts w:asciiTheme="minorHAnsi" w:hAnsiTheme="minorHAnsi"/>
                <w:b w:val="0"/>
                <w:szCs w:val="22"/>
              </w:rPr>
              <w:t xml:space="preserve">ember must respond to a question taken on notice in the course of a Committee hearing within 5 </w:t>
            </w:r>
            <w:r w:rsidR="00CA0CD1">
              <w:rPr>
                <w:rFonts w:asciiTheme="minorHAnsi" w:hAnsiTheme="minorHAnsi"/>
                <w:b w:val="0"/>
                <w:szCs w:val="22"/>
              </w:rPr>
              <w:t>business</w:t>
            </w:r>
            <w:r w:rsidR="00CA0CD1" w:rsidRPr="00D07CBA">
              <w:rPr>
                <w:rFonts w:asciiTheme="minorHAnsi" w:hAnsiTheme="minorHAnsi"/>
                <w:b w:val="0"/>
                <w:szCs w:val="22"/>
              </w:rPr>
              <w:t xml:space="preserve"> </w:t>
            </w:r>
            <w:r w:rsidRPr="00D07CBA">
              <w:rPr>
                <w:rFonts w:asciiTheme="minorHAnsi" w:hAnsiTheme="minorHAnsi"/>
                <w:b w:val="0"/>
                <w:szCs w:val="22"/>
              </w:rPr>
              <w:t>days of the receipt of the uncorrected proof Hansard.”.</w:t>
            </w:r>
          </w:p>
        </w:tc>
      </w:tr>
    </w:tbl>
    <w:p w:rsidR="003E434E" w:rsidRDefault="00642CBC" w:rsidP="00D615BF">
      <w:pPr>
        <w:pStyle w:val="Heading3"/>
        <w:ind w:left="0" w:firstLine="0"/>
      </w:pPr>
      <w:bookmarkStart w:id="94" w:name="_Toc528045228"/>
      <w:r w:rsidRPr="00115F41">
        <w:lastRenderedPageBreak/>
        <w:t>Standing order</w:t>
      </w:r>
      <w:r>
        <w:t xml:space="preserve"> 264A</w:t>
      </w:r>
      <w:r w:rsidRPr="00115F41">
        <w:t xml:space="preserve"> –</w:t>
      </w:r>
      <w:r>
        <w:t xml:space="preserve"> Protection of witnesses – Adverse mention procedures – amendment to heading</w:t>
      </w:r>
      <w:r w:rsidR="003E434E">
        <w:br/>
      </w:r>
      <w:r w:rsidR="003E434E" w:rsidRPr="00115F41">
        <w:t>Standing order</w:t>
      </w:r>
      <w:r w:rsidR="003E434E">
        <w:t xml:space="preserve"> 264A</w:t>
      </w:r>
      <w:r w:rsidR="003E434E" w:rsidRPr="00115F41">
        <w:t xml:space="preserve"> –</w:t>
      </w:r>
      <w:r w:rsidR="003E434E">
        <w:t xml:space="preserve"> Dealing with witnesses</w:t>
      </w:r>
      <w:r w:rsidR="003E434E">
        <w:br/>
      </w:r>
      <w:r w:rsidR="003E434E" w:rsidRPr="00115F41">
        <w:t>Standing order</w:t>
      </w:r>
      <w:r w:rsidR="003E434E">
        <w:t xml:space="preserve"> 264B</w:t>
      </w:r>
      <w:r w:rsidR="003E434E" w:rsidRPr="00115F41">
        <w:t xml:space="preserve"> –</w:t>
      </w:r>
      <w:r w:rsidR="003E434E">
        <w:t xml:space="preserve"> proposed new standing order – Advers</w:t>
      </w:r>
      <w:r w:rsidR="0071393B">
        <w:t>e</w:t>
      </w:r>
      <w:r w:rsidR="003E434E">
        <w:t xml:space="preserve"> mention procedures</w:t>
      </w:r>
      <w:bookmarkEnd w:id="94"/>
    </w:p>
    <w:p w:rsidR="00642CBC" w:rsidRDefault="00B223D4" w:rsidP="00D07CBA">
      <w:pPr>
        <w:pStyle w:val="BodyText"/>
      </w:pPr>
      <w:r>
        <w:t xml:space="preserve">The </w:t>
      </w:r>
      <w:r w:rsidR="00C5370B">
        <w:t>C</w:t>
      </w:r>
      <w:r>
        <w:t>ommittee recommends a number of</w:t>
      </w:r>
      <w:r w:rsidR="003E434E">
        <w:t xml:space="preserve"> </w:t>
      </w:r>
      <w:r>
        <w:t xml:space="preserve">amendments to better </w:t>
      </w:r>
      <w:r w:rsidR="003E434E">
        <w:t>recognise the importance of adverse mention procedures and</w:t>
      </w:r>
      <w:r>
        <w:t xml:space="preserve"> </w:t>
      </w:r>
      <w:r w:rsidR="003E434E">
        <w:t xml:space="preserve">to insert a new standing order 264B that deals specifically with </w:t>
      </w:r>
      <w:r>
        <w:t xml:space="preserve">related </w:t>
      </w:r>
      <w:r w:rsidR="003E434E">
        <w:t>procedures. The other amendments seek to remove the reference to advers</w:t>
      </w:r>
      <w:r w:rsidR="0071393B">
        <w:t>e</w:t>
      </w:r>
      <w:r w:rsidR="003E434E">
        <w:t xml:space="preserve"> mention from standing order 264A and amends the heading.</w:t>
      </w:r>
      <w:r w:rsidR="00D07CBA">
        <w:t xml:space="preserve"> These amendments were proposed by </w:t>
      </w:r>
      <w:r w:rsidR="003D13E6">
        <w:t>OLA</w:t>
      </w:r>
      <w:r w:rsidR="00D07CBA">
        <w:t>.</w:t>
      </w:r>
    </w:p>
    <w:tbl>
      <w:tblPr>
        <w:tblStyle w:val="CommitteeTable"/>
        <w:tblW w:w="9214" w:type="dxa"/>
        <w:tblInd w:w="-5" w:type="dxa"/>
        <w:shd w:val="clear" w:color="auto" w:fill="F2F2F2" w:themeFill="background1" w:themeFillShade="F2"/>
        <w:tblLook w:val="04A0" w:firstRow="1" w:lastRow="0" w:firstColumn="1" w:lastColumn="0" w:noHBand="0" w:noVBand="1"/>
      </w:tblPr>
      <w:tblGrid>
        <w:gridCol w:w="9214"/>
      </w:tblGrid>
      <w:tr w:rsidR="00642CBC" w:rsidTr="0071393B">
        <w:trPr>
          <w:cnfStyle w:val="100000000000" w:firstRow="1" w:lastRow="0" w:firstColumn="0" w:lastColumn="0" w:oddVBand="0" w:evenVBand="0" w:oddHBand="0" w:evenHBand="0" w:firstRowFirstColumn="0" w:firstRowLastColumn="0" w:lastRowFirstColumn="0" w:lastRowLastColumn="0"/>
        </w:trPr>
        <w:tc>
          <w:tcPr>
            <w:tcW w:w="9214" w:type="dxa"/>
            <w:shd w:val="clear" w:color="auto" w:fill="F2F2F2" w:themeFill="background1" w:themeFillShade="F2"/>
          </w:tcPr>
          <w:p w:rsidR="00642CBC" w:rsidRPr="00D07CBA" w:rsidRDefault="00134B0B" w:rsidP="00F60B05">
            <w:pPr>
              <w:spacing w:before="120"/>
              <w:ind w:right="-108"/>
              <w:rPr>
                <w:b w:val="0"/>
                <w:szCs w:val="22"/>
              </w:rPr>
            </w:pPr>
            <w:r w:rsidRPr="00D07CBA">
              <w:rPr>
                <w:szCs w:val="22"/>
              </w:rPr>
              <w:t>Recommended</w:t>
            </w:r>
            <w:r w:rsidR="00642CBC" w:rsidRPr="00D07CBA">
              <w:rPr>
                <w:szCs w:val="22"/>
              </w:rPr>
              <w:t xml:space="preserve"> amendment </w:t>
            </w:r>
            <w:r w:rsidR="007E69F4">
              <w:rPr>
                <w:szCs w:val="22"/>
              </w:rPr>
              <w:t>63</w:t>
            </w:r>
          </w:p>
          <w:p w:rsidR="0071393B" w:rsidRPr="00D07CBA" w:rsidRDefault="003E434E" w:rsidP="00F60B05">
            <w:pPr>
              <w:pStyle w:val="2ndHeading"/>
              <w:tabs>
                <w:tab w:val="left" w:pos="459"/>
                <w:tab w:val="left" w:pos="884"/>
                <w:tab w:val="left" w:pos="1310"/>
              </w:tabs>
              <w:spacing w:before="60" w:after="60"/>
              <w:ind w:right="-108"/>
              <w:rPr>
                <w:rFonts w:asciiTheme="minorHAnsi" w:hAnsiTheme="minorHAnsi"/>
                <w:sz w:val="22"/>
                <w:szCs w:val="22"/>
              </w:rPr>
            </w:pPr>
            <w:r w:rsidRPr="00D07CBA">
              <w:rPr>
                <w:rFonts w:asciiTheme="minorHAnsi" w:hAnsiTheme="minorHAnsi"/>
                <w:sz w:val="22"/>
                <w:szCs w:val="22"/>
              </w:rPr>
              <w:t>Standing order 264A</w:t>
            </w:r>
            <w:r w:rsidR="00D07CBA" w:rsidRPr="00D07CBA">
              <w:rPr>
                <w:rFonts w:asciiTheme="minorHAnsi" w:hAnsiTheme="minorHAnsi"/>
                <w:sz w:val="22"/>
                <w:szCs w:val="22"/>
              </w:rPr>
              <w:t xml:space="preserve"> – </w:t>
            </w:r>
            <w:r w:rsidRPr="00D07CBA">
              <w:rPr>
                <w:rFonts w:asciiTheme="minorHAnsi" w:hAnsiTheme="minorHAnsi"/>
                <w:sz w:val="22"/>
                <w:szCs w:val="22"/>
              </w:rPr>
              <w:t>omit heading</w:t>
            </w:r>
            <w:r w:rsidR="00D07CBA">
              <w:rPr>
                <w:rFonts w:asciiTheme="minorHAnsi" w:hAnsiTheme="minorHAnsi"/>
                <w:sz w:val="22"/>
                <w:szCs w:val="22"/>
              </w:rPr>
              <w:t xml:space="preserve"> and </w:t>
            </w:r>
            <w:r w:rsidRPr="00D07CBA">
              <w:rPr>
                <w:rFonts w:asciiTheme="minorHAnsi" w:hAnsiTheme="minorHAnsi"/>
                <w:sz w:val="22"/>
                <w:szCs w:val="22"/>
              </w:rPr>
              <w:t>substitute “</w:t>
            </w:r>
            <w:r w:rsidRPr="00311426">
              <w:rPr>
                <w:rFonts w:asciiTheme="minorHAnsi" w:hAnsiTheme="minorHAnsi"/>
                <w:sz w:val="22"/>
                <w:szCs w:val="22"/>
              </w:rPr>
              <w:t>Dealing with witnesses</w:t>
            </w:r>
            <w:r w:rsidR="007E1E18">
              <w:rPr>
                <w:rFonts w:asciiTheme="minorHAnsi" w:hAnsiTheme="minorHAnsi"/>
                <w:sz w:val="22"/>
                <w:szCs w:val="22"/>
              </w:rPr>
              <w:t>”.</w:t>
            </w:r>
          </w:p>
          <w:p w:rsidR="00C5370B" w:rsidRPr="00D07CBA" w:rsidRDefault="00C5370B" w:rsidP="00F60B05">
            <w:pPr>
              <w:pStyle w:val="2ndHeading"/>
              <w:tabs>
                <w:tab w:val="left" w:pos="459"/>
                <w:tab w:val="left" w:pos="884"/>
                <w:tab w:val="left" w:pos="1310"/>
              </w:tabs>
              <w:spacing w:before="60" w:after="60"/>
              <w:ind w:right="-108"/>
              <w:rPr>
                <w:rFonts w:asciiTheme="minorHAnsi" w:hAnsiTheme="minorHAnsi"/>
                <w:sz w:val="22"/>
                <w:szCs w:val="22"/>
              </w:rPr>
            </w:pPr>
          </w:p>
          <w:p w:rsidR="003E434E" w:rsidRPr="00D07CBA" w:rsidRDefault="00134B0B" w:rsidP="00F60B05">
            <w:pPr>
              <w:spacing w:before="120"/>
              <w:ind w:right="-108"/>
              <w:rPr>
                <w:szCs w:val="22"/>
              </w:rPr>
            </w:pPr>
            <w:r w:rsidRPr="00D07CBA">
              <w:rPr>
                <w:szCs w:val="22"/>
              </w:rPr>
              <w:t>Recommended</w:t>
            </w:r>
            <w:r w:rsidR="003E434E" w:rsidRPr="00D07CBA">
              <w:rPr>
                <w:szCs w:val="22"/>
              </w:rPr>
              <w:t xml:space="preserve"> amendment </w:t>
            </w:r>
            <w:r w:rsidR="007E69F4">
              <w:rPr>
                <w:szCs w:val="22"/>
              </w:rPr>
              <w:t>64</w:t>
            </w:r>
          </w:p>
          <w:p w:rsidR="0071393B" w:rsidRPr="00D07CBA" w:rsidRDefault="003E434E" w:rsidP="00F60B05">
            <w:pPr>
              <w:pStyle w:val="2ndHeading"/>
              <w:tabs>
                <w:tab w:val="left" w:pos="459"/>
                <w:tab w:val="left" w:pos="884"/>
                <w:tab w:val="left" w:pos="1310"/>
              </w:tabs>
              <w:spacing w:before="60" w:after="60"/>
              <w:ind w:right="-108"/>
              <w:rPr>
                <w:rFonts w:asciiTheme="minorHAnsi" w:hAnsiTheme="minorHAnsi"/>
                <w:sz w:val="22"/>
                <w:szCs w:val="22"/>
              </w:rPr>
            </w:pPr>
            <w:r w:rsidRPr="00D07CBA">
              <w:rPr>
                <w:rFonts w:asciiTheme="minorHAnsi" w:hAnsiTheme="minorHAnsi"/>
                <w:sz w:val="22"/>
                <w:szCs w:val="22"/>
              </w:rPr>
              <w:t>Standing order 264A</w:t>
            </w:r>
            <w:r w:rsidR="00D07CBA">
              <w:rPr>
                <w:rFonts w:asciiTheme="minorHAnsi" w:hAnsiTheme="minorHAnsi"/>
                <w:sz w:val="22"/>
                <w:szCs w:val="22"/>
              </w:rPr>
              <w:t xml:space="preserve"> – </w:t>
            </w:r>
            <w:r w:rsidRPr="00D07CBA">
              <w:rPr>
                <w:rFonts w:asciiTheme="minorHAnsi" w:hAnsiTheme="minorHAnsi"/>
                <w:sz w:val="22"/>
                <w:szCs w:val="22"/>
              </w:rPr>
              <w:t xml:space="preserve"> omit paragraphs (k), (l), and (m)</w:t>
            </w:r>
          </w:p>
          <w:p w:rsidR="00C5370B" w:rsidRPr="00D07CBA" w:rsidRDefault="00C5370B" w:rsidP="00F60B05">
            <w:pPr>
              <w:pStyle w:val="2ndHeading"/>
              <w:tabs>
                <w:tab w:val="left" w:pos="459"/>
                <w:tab w:val="left" w:pos="884"/>
                <w:tab w:val="left" w:pos="1310"/>
              </w:tabs>
              <w:spacing w:before="60" w:after="60"/>
              <w:ind w:right="-108"/>
              <w:rPr>
                <w:rFonts w:asciiTheme="minorHAnsi" w:hAnsiTheme="minorHAnsi"/>
                <w:sz w:val="22"/>
                <w:szCs w:val="22"/>
              </w:rPr>
            </w:pPr>
          </w:p>
          <w:p w:rsidR="00A05145" w:rsidRPr="00D07CBA" w:rsidRDefault="00134B0B" w:rsidP="00F60B05">
            <w:pPr>
              <w:spacing w:before="120"/>
              <w:ind w:right="-108"/>
              <w:rPr>
                <w:b w:val="0"/>
                <w:szCs w:val="22"/>
              </w:rPr>
            </w:pPr>
            <w:r w:rsidRPr="00D07CBA">
              <w:rPr>
                <w:szCs w:val="22"/>
              </w:rPr>
              <w:t>Recommended</w:t>
            </w:r>
            <w:r w:rsidR="00A05145" w:rsidRPr="00D07CBA">
              <w:rPr>
                <w:szCs w:val="22"/>
              </w:rPr>
              <w:t xml:space="preserve"> amendment </w:t>
            </w:r>
            <w:r w:rsidR="007E69F4">
              <w:rPr>
                <w:szCs w:val="22"/>
              </w:rPr>
              <w:t>65</w:t>
            </w:r>
          </w:p>
          <w:p w:rsidR="00642CBC" w:rsidRPr="00D07CBA" w:rsidRDefault="00D07CBA" w:rsidP="00F60B05">
            <w:pPr>
              <w:pStyle w:val="2ndHeading"/>
              <w:tabs>
                <w:tab w:val="left" w:pos="459"/>
                <w:tab w:val="left" w:pos="884"/>
                <w:tab w:val="left" w:pos="1310"/>
              </w:tabs>
              <w:spacing w:before="60" w:after="60"/>
              <w:ind w:right="-108"/>
              <w:rPr>
                <w:rFonts w:asciiTheme="minorHAnsi" w:hAnsiTheme="minorHAnsi"/>
                <w:sz w:val="22"/>
                <w:szCs w:val="22"/>
              </w:rPr>
            </w:pPr>
            <w:r>
              <w:rPr>
                <w:rFonts w:asciiTheme="minorHAnsi" w:hAnsiTheme="minorHAnsi"/>
                <w:sz w:val="22"/>
                <w:szCs w:val="22"/>
              </w:rPr>
              <w:t>N</w:t>
            </w:r>
            <w:r w:rsidR="00642CBC" w:rsidRPr="00D07CBA">
              <w:rPr>
                <w:rFonts w:asciiTheme="minorHAnsi" w:hAnsiTheme="minorHAnsi"/>
                <w:sz w:val="22"/>
                <w:szCs w:val="22"/>
              </w:rPr>
              <w:t>ew standing order 2</w:t>
            </w:r>
            <w:r w:rsidR="00A05145" w:rsidRPr="00D07CBA">
              <w:rPr>
                <w:rFonts w:asciiTheme="minorHAnsi" w:hAnsiTheme="minorHAnsi"/>
                <w:sz w:val="22"/>
                <w:szCs w:val="22"/>
              </w:rPr>
              <w:t>6</w:t>
            </w:r>
            <w:r w:rsidR="00642CBC" w:rsidRPr="00D07CBA">
              <w:rPr>
                <w:rFonts w:asciiTheme="minorHAnsi" w:hAnsiTheme="minorHAnsi"/>
                <w:sz w:val="22"/>
                <w:szCs w:val="22"/>
              </w:rPr>
              <w:t>4</w:t>
            </w:r>
            <w:r w:rsidR="00A05145" w:rsidRPr="00D07CBA">
              <w:rPr>
                <w:rFonts w:asciiTheme="minorHAnsi" w:hAnsiTheme="minorHAnsi"/>
                <w:sz w:val="22"/>
                <w:szCs w:val="22"/>
              </w:rPr>
              <w:t>B</w:t>
            </w:r>
            <w:r>
              <w:rPr>
                <w:rFonts w:asciiTheme="minorHAnsi" w:hAnsiTheme="minorHAnsi"/>
                <w:sz w:val="22"/>
                <w:szCs w:val="22"/>
              </w:rPr>
              <w:t xml:space="preserve"> – </w:t>
            </w:r>
            <w:r w:rsidRPr="00D07CBA">
              <w:rPr>
                <w:rFonts w:asciiTheme="minorHAnsi" w:hAnsiTheme="minorHAnsi"/>
                <w:sz w:val="22"/>
                <w:szCs w:val="22"/>
              </w:rPr>
              <w:t>insert</w:t>
            </w:r>
          </w:p>
          <w:p w:rsidR="0071393B" w:rsidRPr="00D07CBA" w:rsidRDefault="0071393B" w:rsidP="00F60B05">
            <w:pPr>
              <w:pStyle w:val="2ndHeading"/>
              <w:tabs>
                <w:tab w:val="left" w:pos="0"/>
                <w:tab w:val="left" w:pos="459"/>
                <w:tab w:val="left" w:pos="699"/>
                <w:tab w:val="left" w:pos="884"/>
                <w:tab w:val="left" w:pos="1310"/>
              </w:tabs>
              <w:spacing w:before="60" w:after="60"/>
              <w:ind w:right="-108"/>
              <w:rPr>
                <w:rFonts w:asciiTheme="minorHAnsi" w:hAnsiTheme="minorHAnsi"/>
                <w:sz w:val="22"/>
                <w:szCs w:val="22"/>
              </w:rPr>
            </w:pPr>
            <w:r w:rsidRPr="00D07CBA">
              <w:rPr>
                <w:rFonts w:asciiTheme="minorHAnsi" w:hAnsiTheme="minorHAnsi"/>
                <w:sz w:val="22"/>
                <w:szCs w:val="22"/>
              </w:rPr>
              <w:t>“Adverse mention procedures</w:t>
            </w:r>
          </w:p>
          <w:p w:rsidR="0071393B" w:rsidRPr="00D07CBA" w:rsidRDefault="0071393B" w:rsidP="00F60B05">
            <w:pPr>
              <w:pStyle w:val="2ndHeading"/>
              <w:tabs>
                <w:tab w:val="left" w:pos="0"/>
                <w:tab w:val="left" w:pos="459"/>
                <w:tab w:val="left" w:pos="699"/>
                <w:tab w:val="left" w:pos="884"/>
                <w:tab w:val="left" w:pos="1275"/>
                <w:tab w:val="left" w:pos="1310"/>
              </w:tabs>
              <w:spacing w:before="240" w:after="120" w:line="288" w:lineRule="auto"/>
              <w:ind w:left="1276" w:right="-108" w:hanging="1100"/>
              <w:rPr>
                <w:rFonts w:asciiTheme="minorHAnsi" w:hAnsiTheme="minorHAnsi"/>
                <w:sz w:val="22"/>
                <w:szCs w:val="22"/>
              </w:rPr>
            </w:pPr>
            <w:r w:rsidRPr="00D07CBA">
              <w:rPr>
                <w:rFonts w:asciiTheme="minorHAnsi" w:hAnsiTheme="minorHAnsi"/>
                <w:sz w:val="22"/>
                <w:szCs w:val="22"/>
              </w:rPr>
              <w:t>264B.</w:t>
            </w:r>
            <w:r w:rsidRPr="00D07CBA">
              <w:rPr>
                <w:rFonts w:asciiTheme="minorHAnsi" w:hAnsiTheme="minorHAnsi"/>
                <w:sz w:val="22"/>
                <w:szCs w:val="22"/>
              </w:rPr>
              <w:tab/>
              <w:t>(a)</w:t>
            </w:r>
            <w:r w:rsidRPr="00D07CBA">
              <w:rPr>
                <w:rFonts w:asciiTheme="minorHAnsi" w:hAnsiTheme="minorHAnsi"/>
                <w:sz w:val="22"/>
                <w:szCs w:val="22"/>
              </w:rPr>
              <w:tab/>
              <w:t>Where a committee has reason to believe that evidence about to be given may reflect adversely on a person, the committee shall give consideration to hearing that evidence in private session.</w:t>
            </w:r>
          </w:p>
          <w:p w:rsidR="0071393B" w:rsidRPr="00D07CBA" w:rsidRDefault="0071393B" w:rsidP="0069114E">
            <w:pPr>
              <w:pStyle w:val="2ndHeading"/>
              <w:tabs>
                <w:tab w:val="left" w:pos="0"/>
                <w:tab w:val="left" w:pos="459"/>
                <w:tab w:val="left" w:pos="699"/>
                <w:tab w:val="left" w:pos="884"/>
                <w:tab w:val="left" w:pos="1275"/>
                <w:tab w:val="left" w:pos="1310"/>
              </w:tabs>
              <w:spacing w:before="240" w:after="120" w:line="288" w:lineRule="auto"/>
              <w:ind w:left="1276" w:right="-108" w:hanging="562"/>
              <w:rPr>
                <w:rFonts w:asciiTheme="minorHAnsi" w:hAnsiTheme="minorHAnsi"/>
                <w:sz w:val="22"/>
                <w:szCs w:val="22"/>
              </w:rPr>
            </w:pPr>
            <w:r w:rsidRPr="00D07CBA">
              <w:rPr>
                <w:rFonts w:asciiTheme="minorHAnsi" w:hAnsiTheme="minorHAnsi"/>
                <w:sz w:val="22"/>
                <w:szCs w:val="22"/>
              </w:rPr>
              <w:t>(b)</w:t>
            </w:r>
            <w:r w:rsidRPr="00D07CBA">
              <w:rPr>
                <w:rFonts w:asciiTheme="minorHAnsi" w:hAnsiTheme="minorHAnsi"/>
                <w:sz w:val="22"/>
                <w:szCs w:val="22"/>
              </w:rPr>
              <w:tab/>
              <w:t>Where a witness gives evidence reflecting adversely on a person and the committee is not satisfied that that evidence is relevant to the committee’s inquiry, the committee shall give consideration to expunging that evidence from the transcript of evidence, and to forbidding the publication of that evidence.</w:t>
            </w:r>
          </w:p>
          <w:p w:rsidR="003E434E" w:rsidRPr="0071393B" w:rsidRDefault="0071393B" w:rsidP="00F60B05">
            <w:pPr>
              <w:spacing w:before="120"/>
              <w:ind w:left="1310" w:right="-108"/>
              <w:rPr>
                <w:b w:val="0"/>
              </w:rPr>
            </w:pPr>
            <w:r w:rsidRPr="00D07CBA">
              <w:rPr>
                <w:rFonts w:asciiTheme="minorHAnsi" w:hAnsiTheme="minorHAnsi"/>
                <w:b w:val="0"/>
                <w:szCs w:val="22"/>
              </w:rPr>
              <w:t>(c)</w:t>
            </w:r>
            <w:r w:rsidRPr="00D07CBA">
              <w:rPr>
                <w:rFonts w:asciiTheme="minorHAnsi" w:hAnsiTheme="minorHAnsi"/>
                <w:b w:val="0"/>
                <w:szCs w:val="22"/>
              </w:rPr>
              <w:tab/>
              <w:t>Where evidence is given which reflects adversely on a person and action of the kind referred to in 264A(a) is not taken in respect of the evidence, the committee shall provide reasonable opportunity for that person to have access to that evidence and to respond to that evidence by written submission and appearance before the committee.”.</w:t>
            </w:r>
          </w:p>
        </w:tc>
      </w:tr>
    </w:tbl>
    <w:p w:rsidR="0071393B" w:rsidRDefault="0071393B" w:rsidP="00C14E16">
      <w:pPr>
        <w:pStyle w:val="Heading3"/>
      </w:pPr>
      <w:bookmarkStart w:id="95" w:name="_Toc528045229"/>
      <w:r w:rsidRPr="00115F41">
        <w:lastRenderedPageBreak/>
        <w:t>Standing order</w:t>
      </w:r>
      <w:r>
        <w:t xml:space="preserve"> 276</w:t>
      </w:r>
      <w:r w:rsidRPr="00115F41">
        <w:t xml:space="preserve"> –</w:t>
      </w:r>
      <w:r>
        <w:t xml:space="preserve"> Privilege</w:t>
      </w:r>
      <w:r w:rsidR="00EE716B">
        <w:t xml:space="preserve"> – amendment to heading</w:t>
      </w:r>
      <w:bookmarkEnd w:id="95"/>
    </w:p>
    <w:tbl>
      <w:tblPr>
        <w:tblStyle w:val="CommitteeTable"/>
        <w:tblpPr w:leftFromText="180" w:rightFromText="180" w:vertAnchor="text" w:horzAnchor="page" w:tblpX="1851" w:tblpY="1993"/>
        <w:tblW w:w="9214" w:type="dxa"/>
        <w:tblInd w:w="0" w:type="dxa"/>
        <w:shd w:val="clear" w:color="auto" w:fill="F2F2F2" w:themeFill="background1" w:themeFillShade="F2"/>
        <w:tblLook w:val="04A0" w:firstRow="1" w:lastRow="0" w:firstColumn="1" w:lastColumn="0" w:noHBand="0" w:noVBand="1"/>
      </w:tblPr>
      <w:tblGrid>
        <w:gridCol w:w="9214"/>
      </w:tblGrid>
      <w:tr w:rsidR="00415CAC" w:rsidTr="00415CAC">
        <w:trPr>
          <w:cnfStyle w:val="100000000000" w:firstRow="1" w:lastRow="0" w:firstColumn="0" w:lastColumn="0" w:oddVBand="0" w:evenVBand="0" w:oddHBand="0" w:evenHBand="0" w:firstRowFirstColumn="0" w:firstRowLastColumn="0" w:lastRowFirstColumn="0" w:lastRowLastColumn="0"/>
        </w:trPr>
        <w:tc>
          <w:tcPr>
            <w:tcW w:w="9214" w:type="dxa"/>
            <w:shd w:val="clear" w:color="auto" w:fill="F2F2F2" w:themeFill="background1" w:themeFillShade="F2"/>
          </w:tcPr>
          <w:p w:rsidR="00415CAC" w:rsidRPr="0015164E" w:rsidRDefault="00415CAC" w:rsidP="00415CAC">
            <w:pPr>
              <w:spacing w:line="240" w:lineRule="exact"/>
              <w:ind w:left="1276" w:right="-108" w:hanging="1100"/>
              <w:rPr>
                <w:b w:val="0"/>
              </w:rPr>
            </w:pPr>
            <w:r>
              <w:t>Recommended</w:t>
            </w:r>
            <w:r w:rsidRPr="0015164E" w:rsidDel="00134B0B">
              <w:t xml:space="preserve"> </w:t>
            </w:r>
            <w:r w:rsidRPr="0015164E">
              <w:t xml:space="preserve">amendment </w:t>
            </w:r>
            <w:r w:rsidR="007E69F4">
              <w:t>66</w:t>
            </w:r>
          </w:p>
          <w:p w:rsidR="00415CAC" w:rsidRPr="00D07CBA" w:rsidRDefault="00415CAC" w:rsidP="00415CAC">
            <w:pPr>
              <w:pStyle w:val="2ndHeading"/>
              <w:tabs>
                <w:tab w:val="left" w:pos="459"/>
                <w:tab w:val="left" w:pos="884"/>
                <w:tab w:val="left" w:pos="1310"/>
              </w:tabs>
              <w:spacing w:before="240" w:after="120" w:line="240" w:lineRule="exact"/>
              <w:ind w:left="1276" w:right="-108" w:hanging="1100"/>
              <w:rPr>
                <w:rFonts w:asciiTheme="minorHAnsi" w:hAnsiTheme="minorHAnsi"/>
                <w:sz w:val="22"/>
                <w:szCs w:val="22"/>
              </w:rPr>
            </w:pPr>
            <w:r w:rsidRPr="00D07CBA">
              <w:rPr>
                <w:rFonts w:asciiTheme="minorHAnsi" w:hAnsiTheme="minorHAnsi"/>
                <w:sz w:val="22"/>
                <w:szCs w:val="22"/>
              </w:rPr>
              <w:t xml:space="preserve">Standing order 264A </w:t>
            </w:r>
            <w:r>
              <w:rPr>
                <w:rFonts w:asciiTheme="minorHAnsi" w:hAnsiTheme="minorHAnsi"/>
                <w:sz w:val="22"/>
                <w:szCs w:val="22"/>
              </w:rPr>
              <w:t xml:space="preserve">– </w:t>
            </w:r>
            <w:r w:rsidRPr="00D07CBA">
              <w:rPr>
                <w:rFonts w:asciiTheme="minorHAnsi" w:hAnsiTheme="minorHAnsi"/>
                <w:sz w:val="22"/>
                <w:szCs w:val="22"/>
              </w:rPr>
              <w:t>omit</w:t>
            </w:r>
          </w:p>
          <w:p w:rsidR="00415CAC" w:rsidRPr="00D07CBA" w:rsidRDefault="00415CAC" w:rsidP="00415CAC">
            <w:pPr>
              <w:pStyle w:val="2ndHeading"/>
              <w:tabs>
                <w:tab w:val="left" w:pos="459"/>
                <w:tab w:val="left" w:pos="884"/>
                <w:tab w:val="left" w:pos="1310"/>
              </w:tabs>
              <w:spacing w:before="240" w:after="120" w:line="240" w:lineRule="exact"/>
              <w:ind w:left="1276" w:right="-108" w:hanging="1100"/>
              <w:rPr>
                <w:rFonts w:asciiTheme="minorHAnsi" w:hAnsiTheme="minorHAnsi"/>
                <w:sz w:val="22"/>
                <w:szCs w:val="22"/>
              </w:rPr>
            </w:pPr>
            <w:r w:rsidRPr="00D07CBA">
              <w:rPr>
                <w:rFonts w:asciiTheme="minorHAnsi" w:hAnsiTheme="minorHAnsi"/>
                <w:sz w:val="22"/>
                <w:szCs w:val="22"/>
              </w:rPr>
              <w:t>“Privilege</w:t>
            </w:r>
          </w:p>
          <w:p w:rsidR="00415CAC" w:rsidRPr="00D07CBA" w:rsidRDefault="00415CAC" w:rsidP="00415CAC">
            <w:pPr>
              <w:pStyle w:val="2ndHeading"/>
              <w:tabs>
                <w:tab w:val="left" w:pos="743"/>
                <w:tab w:val="left" w:pos="884"/>
                <w:tab w:val="left" w:pos="1310"/>
              </w:tabs>
              <w:spacing w:before="240" w:after="120" w:line="240" w:lineRule="exact"/>
              <w:ind w:left="1276" w:right="-108" w:hanging="1100"/>
              <w:rPr>
                <w:rFonts w:asciiTheme="minorHAnsi" w:hAnsiTheme="minorHAnsi"/>
                <w:sz w:val="22"/>
                <w:szCs w:val="22"/>
              </w:rPr>
            </w:pPr>
            <w:r w:rsidRPr="00D07CBA">
              <w:rPr>
                <w:rFonts w:asciiTheme="minorHAnsi" w:hAnsiTheme="minorHAnsi"/>
                <w:sz w:val="22"/>
                <w:szCs w:val="22"/>
              </w:rPr>
              <w:t xml:space="preserve">276. </w:t>
            </w:r>
            <w:r w:rsidRPr="00D07CBA">
              <w:rPr>
                <w:rFonts w:asciiTheme="minorHAnsi" w:hAnsiTheme="minorHAnsi"/>
                <w:sz w:val="22"/>
                <w:szCs w:val="22"/>
              </w:rPr>
              <w:tab/>
              <w:t>Upon a matter of privilege arising”</w:t>
            </w:r>
          </w:p>
          <w:p w:rsidR="00415CAC" w:rsidRPr="00D07CBA" w:rsidRDefault="00415CAC" w:rsidP="00415CAC">
            <w:pPr>
              <w:pStyle w:val="2ndHeading"/>
              <w:tabs>
                <w:tab w:val="left" w:pos="459"/>
                <w:tab w:val="left" w:pos="884"/>
                <w:tab w:val="left" w:pos="1310"/>
              </w:tabs>
              <w:spacing w:before="240" w:after="120" w:line="240" w:lineRule="exact"/>
              <w:ind w:left="1276" w:right="-108" w:hanging="1100"/>
              <w:rPr>
                <w:rFonts w:asciiTheme="minorHAnsi" w:hAnsiTheme="minorHAnsi"/>
                <w:sz w:val="22"/>
                <w:szCs w:val="22"/>
              </w:rPr>
            </w:pPr>
            <w:r>
              <w:rPr>
                <w:rFonts w:asciiTheme="minorHAnsi" w:hAnsiTheme="minorHAnsi"/>
                <w:sz w:val="22"/>
                <w:szCs w:val="22"/>
              </w:rPr>
              <w:t>s</w:t>
            </w:r>
            <w:r w:rsidRPr="00D07CBA">
              <w:rPr>
                <w:rFonts w:asciiTheme="minorHAnsi" w:hAnsiTheme="minorHAnsi"/>
                <w:sz w:val="22"/>
                <w:szCs w:val="22"/>
              </w:rPr>
              <w:t>ubstitute</w:t>
            </w:r>
          </w:p>
          <w:p w:rsidR="00415CAC" w:rsidRPr="00D07CBA" w:rsidRDefault="00415CAC" w:rsidP="00415CAC">
            <w:pPr>
              <w:pStyle w:val="2ndHeading"/>
              <w:tabs>
                <w:tab w:val="left" w:pos="459"/>
                <w:tab w:val="left" w:pos="884"/>
                <w:tab w:val="left" w:pos="1310"/>
              </w:tabs>
              <w:spacing w:before="240" w:after="120" w:line="240" w:lineRule="exact"/>
              <w:ind w:left="1276" w:right="-108" w:hanging="1100"/>
              <w:rPr>
                <w:rFonts w:asciiTheme="minorHAnsi" w:hAnsiTheme="minorHAnsi"/>
                <w:sz w:val="22"/>
                <w:szCs w:val="22"/>
              </w:rPr>
            </w:pPr>
            <w:r w:rsidRPr="00D07CBA">
              <w:rPr>
                <w:rFonts w:asciiTheme="minorHAnsi" w:hAnsiTheme="minorHAnsi"/>
                <w:sz w:val="22"/>
                <w:szCs w:val="22"/>
              </w:rPr>
              <w:t>“Privilege and contempt</w:t>
            </w:r>
          </w:p>
          <w:p w:rsidR="00415CAC" w:rsidRPr="00D07CBA" w:rsidRDefault="00415CAC" w:rsidP="00415CAC">
            <w:pPr>
              <w:pStyle w:val="2ndHeading"/>
              <w:tabs>
                <w:tab w:val="left" w:pos="743"/>
                <w:tab w:val="left" w:pos="884"/>
                <w:tab w:val="left" w:pos="1310"/>
              </w:tabs>
              <w:spacing w:before="240" w:after="120" w:line="240" w:lineRule="exact"/>
              <w:ind w:left="1276" w:right="-108" w:hanging="1100"/>
              <w:rPr>
                <w:rFonts w:asciiTheme="minorHAnsi" w:hAnsiTheme="minorHAnsi"/>
                <w:sz w:val="22"/>
                <w:szCs w:val="22"/>
              </w:rPr>
            </w:pPr>
            <w:r w:rsidRPr="00D07CBA">
              <w:rPr>
                <w:rFonts w:asciiTheme="minorHAnsi" w:hAnsiTheme="minorHAnsi"/>
                <w:sz w:val="22"/>
                <w:szCs w:val="22"/>
              </w:rPr>
              <w:t>276.</w:t>
            </w:r>
            <w:r w:rsidRPr="00D07CBA">
              <w:rPr>
                <w:rFonts w:asciiTheme="minorHAnsi" w:hAnsiTheme="minorHAnsi"/>
                <w:sz w:val="22"/>
                <w:szCs w:val="22"/>
              </w:rPr>
              <w:tab/>
              <w:t>Upon a matter of privilege or contempt arising”.</w:t>
            </w:r>
          </w:p>
          <w:p w:rsidR="00415CAC" w:rsidRPr="000D3C59" w:rsidRDefault="00415CAC" w:rsidP="00415CAC">
            <w:pPr>
              <w:pStyle w:val="2ndHeading"/>
              <w:tabs>
                <w:tab w:val="left" w:pos="743"/>
                <w:tab w:val="left" w:pos="884"/>
                <w:tab w:val="left" w:pos="1310"/>
              </w:tabs>
              <w:spacing w:before="60" w:after="60"/>
            </w:pPr>
          </w:p>
        </w:tc>
      </w:tr>
    </w:tbl>
    <w:p w:rsidR="00EE716B" w:rsidRDefault="00EE716B" w:rsidP="00C14E16">
      <w:pPr>
        <w:pStyle w:val="BodyText"/>
      </w:pPr>
      <w:r>
        <w:t xml:space="preserve">This standing order sets out the procedure for dealing with privilege. Standing order 277 deals with matters constituting contempt. The Committee agree </w:t>
      </w:r>
      <w:r w:rsidR="00D07CBA">
        <w:t xml:space="preserve">with the submission from </w:t>
      </w:r>
      <w:r w:rsidR="003D13E6">
        <w:t>OLA</w:t>
      </w:r>
      <w:r w:rsidR="00D07CBA">
        <w:t xml:space="preserve"> </w:t>
      </w:r>
      <w:r>
        <w:t>that the heading and first line of standing order 276 be amended to clarify that it deals with the processes to be followed should a matter of privilege or contempt arise.</w:t>
      </w:r>
    </w:p>
    <w:p w:rsidR="009F5F3E" w:rsidRDefault="009F5F3E" w:rsidP="00415CAC">
      <w:pPr>
        <w:pStyle w:val="RecommendationHeading"/>
        <w:ind w:left="0" w:firstLine="0"/>
      </w:pPr>
      <w:bookmarkStart w:id="96" w:name="_Toc527724614"/>
    </w:p>
    <w:p w:rsidR="00415CAC" w:rsidRDefault="00415CAC" w:rsidP="00415CAC">
      <w:pPr>
        <w:pStyle w:val="RecommendationHeading"/>
        <w:ind w:left="0" w:firstLine="0"/>
      </w:pPr>
      <w:r>
        <w:t>Recommendation No. 1 – Recommended amendments to standing orders</w:t>
      </w:r>
      <w:bookmarkEnd w:id="96"/>
    </w:p>
    <w:p w:rsidR="00415CAC" w:rsidRPr="00415CAC" w:rsidRDefault="00415CAC" w:rsidP="00415CAC">
      <w:pPr>
        <w:pStyle w:val="RecommendationText"/>
      </w:pPr>
      <w:bookmarkStart w:id="97" w:name="_Toc527724615"/>
      <w:r>
        <w:t xml:space="preserve">That the recommended amendments Nos 1 to </w:t>
      </w:r>
      <w:r w:rsidR="003D13E6">
        <w:t xml:space="preserve">66 </w:t>
      </w:r>
      <w:r>
        <w:t>be adopted.</w:t>
      </w:r>
      <w:bookmarkEnd w:id="97"/>
    </w:p>
    <w:p w:rsidR="009C5071" w:rsidRDefault="009C5071" w:rsidP="008E1564">
      <w:pPr>
        <w:pStyle w:val="Heading2"/>
        <w:ind w:right="-427"/>
      </w:pPr>
      <w:bookmarkStart w:id="98" w:name="_Toc528045230"/>
      <w:r>
        <w:lastRenderedPageBreak/>
        <w:t>Recommended amendments to Continuing Resolutions</w:t>
      </w:r>
      <w:bookmarkEnd w:id="98"/>
    </w:p>
    <w:p w:rsidR="007E69F4" w:rsidRDefault="007E69F4" w:rsidP="007E69F4">
      <w:pPr>
        <w:pStyle w:val="Heading3"/>
      </w:pPr>
      <w:bookmarkStart w:id="99" w:name="_Toc528045231"/>
      <w:r>
        <w:t>Continuing Resolution 3 – Broadcasting Guidelines</w:t>
      </w:r>
      <w:bookmarkEnd w:id="99"/>
    </w:p>
    <w:p w:rsidR="003C5615" w:rsidRDefault="007E69F4" w:rsidP="007E69F4">
      <w:pPr>
        <w:pStyle w:val="BodyText"/>
      </w:pPr>
      <w:r>
        <w:t>This continuing resolution provides guidelines for the broadcasting of the Legislative Ass</w:t>
      </w:r>
      <w:r w:rsidR="003C5615">
        <w:t>embly and committee proceeding in accordance with subsection 5(2) of the</w:t>
      </w:r>
      <w:r w:rsidR="003C5615" w:rsidRPr="00AA19F7">
        <w:rPr>
          <w:i/>
        </w:rPr>
        <w:t xml:space="preserve"> Legislative Assembly (Broadcasting) Act 2001.</w:t>
      </w:r>
    </w:p>
    <w:p w:rsidR="007E69F4" w:rsidRDefault="007E69F4" w:rsidP="007E69F4">
      <w:pPr>
        <w:pStyle w:val="BodyText"/>
      </w:pPr>
      <w:r>
        <w:t xml:space="preserve"> </w:t>
      </w:r>
      <w:r w:rsidR="002C39E8">
        <w:t xml:space="preserve">The proposed amendment was bought to the Committee’s attention by the Manager of the Committee Support Office, who outlined </w:t>
      </w:r>
      <w:r w:rsidR="001C047A">
        <w:t xml:space="preserve">the current situation where a witness may object to the broadcasting of a public hearing. The Committee Support Office proposed that amendments be made to set up a procedure whereby the committee has the ultimate authority  </w:t>
      </w:r>
    </w:p>
    <w:tbl>
      <w:tblPr>
        <w:tblStyle w:val="CommitteeTable"/>
        <w:tblW w:w="9214" w:type="dxa"/>
        <w:tblInd w:w="-5" w:type="dxa"/>
        <w:shd w:val="clear" w:color="auto" w:fill="F2F2F2" w:themeFill="background1" w:themeFillShade="F2"/>
        <w:tblLook w:val="04A0" w:firstRow="1" w:lastRow="0" w:firstColumn="1" w:lastColumn="0" w:noHBand="0" w:noVBand="1"/>
      </w:tblPr>
      <w:tblGrid>
        <w:gridCol w:w="9214"/>
      </w:tblGrid>
      <w:tr w:rsidR="007E69F4" w:rsidTr="007E69F4">
        <w:trPr>
          <w:cnfStyle w:val="100000000000" w:firstRow="1" w:lastRow="0" w:firstColumn="0" w:lastColumn="0" w:oddVBand="0" w:evenVBand="0" w:oddHBand="0" w:evenHBand="0" w:firstRowFirstColumn="0" w:firstRowLastColumn="0" w:lastRowFirstColumn="0" w:lastRowLastColumn="0"/>
        </w:trPr>
        <w:tc>
          <w:tcPr>
            <w:tcW w:w="9214" w:type="dxa"/>
            <w:shd w:val="clear" w:color="auto" w:fill="F2F2F2" w:themeFill="background1" w:themeFillShade="F2"/>
          </w:tcPr>
          <w:p w:rsidR="007E69F4" w:rsidRPr="00311426" w:rsidRDefault="007E69F4" w:rsidP="007E69F4">
            <w:pPr>
              <w:tabs>
                <w:tab w:val="left" w:pos="459"/>
                <w:tab w:val="left" w:pos="1026"/>
                <w:tab w:val="left" w:pos="1197"/>
                <w:tab w:val="left" w:pos="1767"/>
              </w:tabs>
              <w:ind w:left="1276" w:right="-108" w:hanging="1100"/>
              <w:rPr>
                <w:bCs/>
                <w:szCs w:val="22"/>
                <w:lang w:eastAsia="en-AU"/>
              </w:rPr>
            </w:pPr>
            <w:r w:rsidRPr="00311426">
              <w:rPr>
                <w:szCs w:val="22"/>
              </w:rPr>
              <w:t>Recommended</w:t>
            </w:r>
            <w:r w:rsidRPr="00311426" w:rsidDel="00134B0B">
              <w:rPr>
                <w:bCs/>
                <w:szCs w:val="22"/>
                <w:lang w:eastAsia="en-AU"/>
              </w:rPr>
              <w:t xml:space="preserve"> </w:t>
            </w:r>
            <w:r w:rsidRPr="00311426">
              <w:rPr>
                <w:bCs/>
                <w:szCs w:val="22"/>
                <w:lang w:eastAsia="en-AU"/>
              </w:rPr>
              <w:t xml:space="preserve">amendment </w:t>
            </w:r>
            <w:r w:rsidR="001C047A">
              <w:rPr>
                <w:bCs/>
                <w:szCs w:val="22"/>
                <w:lang w:eastAsia="en-AU"/>
              </w:rPr>
              <w:t>67</w:t>
            </w:r>
          </w:p>
          <w:p w:rsidR="007E69F4" w:rsidRPr="00311426" w:rsidRDefault="007E69F4" w:rsidP="007E69F4">
            <w:pPr>
              <w:tabs>
                <w:tab w:val="left" w:pos="459"/>
                <w:tab w:val="left" w:pos="1026"/>
                <w:tab w:val="left" w:pos="1197"/>
                <w:tab w:val="left" w:pos="1767"/>
              </w:tabs>
              <w:ind w:left="1276" w:right="-108" w:hanging="1100"/>
              <w:rPr>
                <w:b w:val="0"/>
                <w:bCs/>
                <w:szCs w:val="22"/>
                <w:lang w:eastAsia="en-AU"/>
              </w:rPr>
            </w:pPr>
            <w:r w:rsidRPr="00311426">
              <w:rPr>
                <w:bCs/>
                <w:szCs w:val="22"/>
                <w:lang w:eastAsia="en-AU"/>
              </w:rPr>
              <w:t xml:space="preserve">Continuing Resolution </w:t>
            </w:r>
            <w:r w:rsidR="001C047A">
              <w:rPr>
                <w:bCs/>
                <w:szCs w:val="22"/>
                <w:lang w:eastAsia="en-AU"/>
              </w:rPr>
              <w:t>3 – Broadcasting Guidelines</w:t>
            </w:r>
          </w:p>
          <w:p w:rsidR="001C047A" w:rsidRDefault="001C047A" w:rsidP="001C047A">
            <w:pPr>
              <w:pStyle w:val="DPSEntryIndents"/>
              <w:numPr>
                <w:ilvl w:val="0"/>
                <w:numId w:val="27"/>
              </w:numPr>
              <w:tabs>
                <w:tab w:val="left" w:pos="459"/>
                <w:tab w:val="left" w:pos="741"/>
                <w:tab w:val="left" w:pos="884"/>
                <w:tab w:val="left" w:pos="1310"/>
              </w:tabs>
              <w:spacing w:before="240"/>
              <w:ind w:right="-108"/>
              <w:jc w:val="left"/>
              <w:rPr>
                <w:rFonts w:asciiTheme="minorHAnsi" w:hAnsiTheme="minorHAnsi"/>
                <w:b w:val="0"/>
                <w:sz w:val="22"/>
                <w:szCs w:val="22"/>
              </w:rPr>
            </w:pPr>
            <w:r>
              <w:rPr>
                <w:rFonts w:asciiTheme="minorHAnsi" w:hAnsiTheme="minorHAnsi"/>
                <w:b w:val="0"/>
                <w:sz w:val="22"/>
                <w:szCs w:val="22"/>
              </w:rPr>
              <w:t xml:space="preserve"> In paragraph (1) (c) – om</w:t>
            </w:r>
            <w:r w:rsidR="007E69F4" w:rsidRPr="00311426">
              <w:rPr>
                <w:rFonts w:asciiTheme="minorHAnsi" w:hAnsiTheme="minorHAnsi"/>
                <w:b w:val="0"/>
                <w:sz w:val="22"/>
                <w:szCs w:val="22"/>
              </w:rPr>
              <w:t xml:space="preserve">it </w:t>
            </w:r>
            <w:r>
              <w:rPr>
                <w:rFonts w:asciiTheme="minorHAnsi" w:hAnsiTheme="minorHAnsi"/>
                <w:b w:val="0"/>
                <w:sz w:val="22"/>
                <w:szCs w:val="22"/>
              </w:rPr>
              <w:t>the words “or witness”; and</w:t>
            </w:r>
          </w:p>
          <w:p w:rsidR="007E69F4" w:rsidRPr="00311426" w:rsidRDefault="001C047A" w:rsidP="001C047A">
            <w:pPr>
              <w:pStyle w:val="DPSEntryIndents"/>
              <w:numPr>
                <w:ilvl w:val="0"/>
                <w:numId w:val="0"/>
              </w:numPr>
              <w:tabs>
                <w:tab w:val="left" w:pos="459"/>
                <w:tab w:val="left" w:pos="741"/>
                <w:tab w:val="left" w:pos="884"/>
                <w:tab w:val="left" w:pos="1310"/>
              </w:tabs>
              <w:spacing w:before="240"/>
              <w:ind w:left="176"/>
              <w:jc w:val="left"/>
              <w:rPr>
                <w:b w:val="0"/>
              </w:rPr>
            </w:pPr>
            <w:r>
              <w:rPr>
                <w:rFonts w:asciiTheme="minorHAnsi" w:hAnsiTheme="minorHAnsi"/>
                <w:b w:val="0"/>
                <w:sz w:val="22"/>
                <w:szCs w:val="22"/>
              </w:rPr>
              <w:t>(2)</w:t>
            </w:r>
            <w:r>
              <w:rPr>
                <w:rFonts w:asciiTheme="minorHAnsi" w:hAnsiTheme="minorHAnsi"/>
                <w:b w:val="0"/>
                <w:sz w:val="22"/>
                <w:szCs w:val="22"/>
              </w:rPr>
              <w:tab/>
              <w:t>In paragraph (1) (d) – after “broadcast” insert “and that they may lodge an object</w:t>
            </w:r>
            <w:r w:rsidR="003D13E6">
              <w:rPr>
                <w:rFonts w:asciiTheme="minorHAnsi" w:hAnsiTheme="minorHAnsi"/>
                <w:b w:val="0"/>
                <w:sz w:val="22"/>
                <w:szCs w:val="22"/>
              </w:rPr>
              <w:t>ion to such recording with the c</w:t>
            </w:r>
            <w:r>
              <w:rPr>
                <w:rFonts w:asciiTheme="minorHAnsi" w:hAnsiTheme="minorHAnsi"/>
                <w:b w:val="0"/>
                <w:sz w:val="22"/>
                <w:szCs w:val="22"/>
              </w:rPr>
              <w:t xml:space="preserve">ommittee for consideration” </w:t>
            </w:r>
          </w:p>
        </w:tc>
      </w:tr>
    </w:tbl>
    <w:p w:rsidR="004801AE" w:rsidRDefault="004801AE" w:rsidP="00C14E16">
      <w:pPr>
        <w:pStyle w:val="Heading3"/>
      </w:pPr>
      <w:bookmarkStart w:id="100" w:name="_Toc528045232"/>
      <w:r>
        <w:t>Continuing Resolution 5AA – Commissioner for Standards</w:t>
      </w:r>
      <w:bookmarkEnd w:id="100"/>
    </w:p>
    <w:p w:rsidR="00D827FD" w:rsidRDefault="004801AE" w:rsidP="00C14E16">
      <w:pPr>
        <w:pStyle w:val="BodyText"/>
      </w:pPr>
      <w:r>
        <w:t xml:space="preserve">This </w:t>
      </w:r>
      <w:r w:rsidR="00D827FD">
        <w:t xml:space="preserve">continuing resolution provides for the appointment and operation of a Legislative Assembly Commissioner for Standards. When a matter has been considered by the Commissioner, the practice has been that the report of the Commissioner is sent to the Standing Committee on Administration and Procedure which then reports to the Assembly. It is not explicitly stated in the resolution that the </w:t>
      </w:r>
      <w:r w:rsidR="00C5370B">
        <w:t>C</w:t>
      </w:r>
      <w:r w:rsidR="00D827FD">
        <w:t>ommittee inquire into and report on a commissioner‘s investigation of a complaint. The Committee agreed that for clarity, the proposed paragraph be inserted into the resolution.</w:t>
      </w:r>
    </w:p>
    <w:p w:rsidR="00DE7E70" w:rsidRDefault="00DE7E70" w:rsidP="00C14E16">
      <w:pPr>
        <w:pStyle w:val="BodyText"/>
      </w:pPr>
      <w:r>
        <w:t xml:space="preserve">The Committee </w:t>
      </w:r>
      <w:r w:rsidR="00B223D4">
        <w:t xml:space="preserve">considers that it will likely be necessary to once again review </w:t>
      </w:r>
      <w:r>
        <w:t xml:space="preserve">this standing order </w:t>
      </w:r>
      <w:r w:rsidR="00B223D4">
        <w:t xml:space="preserve">following the establishment of </w:t>
      </w:r>
      <w:r>
        <w:t xml:space="preserve">an Integrity Commission. </w:t>
      </w:r>
    </w:p>
    <w:tbl>
      <w:tblPr>
        <w:tblStyle w:val="CommitteeTable"/>
        <w:tblW w:w="9214" w:type="dxa"/>
        <w:tblInd w:w="-5" w:type="dxa"/>
        <w:shd w:val="clear" w:color="auto" w:fill="F2F2F2" w:themeFill="background1" w:themeFillShade="F2"/>
        <w:tblLook w:val="04A0" w:firstRow="1" w:lastRow="0" w:firstColumn="1" w:lastColumn="0" w:noHBand="0" w:noVBand="1"/>
      </w:tblPr>
      <w:tblGrid>
        <w:gridCol w:w="9214"/>
      </w:tblGrid>
      <w:tr w:rsidR="004801AE" w:rsidTr="00D827FD">
        <w:trPr>
          <w:cnfStyle w:val="100000000000" w:firstRow="1" w:lastRow="0" w:firstColumn="0" w:lastColumn="0" w:oddVBand="0" w:evenVBand="0" w:oddHBand="0" w:evenHBand="0" w:firstRowFirstColumn="0" w:firstRowLastColumn="0" w:lastRowFirstColumn="0" w:lastRowLastColumn="0"/>
        </w:trPr>
        <w:tc>
          <w:tcPr>
            <w:tcW w:w="9214" w:type="dxa"/>
            <w:shd w:val="clear" w:color="auto" w:fill="F2F2F2" w:themeFill="background1" w:themeFillShade="F2"/>
          </w:tcPr>
          <w:p w:rsidR="004801AE" w:rsidRPr="00311426" w:rsidRDefault="00134B0B" w:rsidP="00F60B05">
            <w:pPr>
              <w:tabs>
                <w:tab w:val="left" w:pos="459"/>
                <w:tab w:val="left" w:pos="1026"/>
                <w:tab w:val="left" w:pos="1197"/>
                <w:tab w:val="left" w:pos="1767"/>
              </w:tabs>
              <w:ind w:left="1276" w:right="-108" w:hanging="1100"/>
              <w:rPr>
                <w:bCs/>
                <w:szCs w:val="22"/>
                <w:lang w:eastAsia="en-AU"/>
              </w:rPr>
            </w:pPr>
            <w:r w:rsidRPr="00311426">
              <w:rPr>
                <w:szCs w:val="22"/>
              </w:rPr>
              <w:lastRenderedPageBreak/>
              <w:t>Recommended</w:t>
            </w:r>
            <w:r w:rsidRPr="00311426" w:rsidDel="00134B0B">
              <w:rPr>
                <w:bCs/>
                <w:szCs w:val="22"/>
                <w:lang w:eastAsia="en-AU"/>
              </w:rPr>
              <w:t xml:space="preserve"> </w:t>
            </w:r>
            <w:r w:rsidR="004801AE" w:rsidRPr="00311426">
              <w:rPr>
                <w:bCs/>
                <w:szCs w:val="22"/>
                <w:lang w:eastAsia="en-AU"/>
              </w:rPr>
              <w:t xml:space="preserve">amendment </w:t>
            </w:r>
            <w:r w:rsidR="003D13E6">
              <w:rPr>
                <w:bCs/>
                <w:szCs w:val="22"/>
                <w:lang w:eastAsia="en-AU"/>
              </w:rPr>
              <w:t>68</w:t>
            </w:r>
          </w:p>
          <w:p w:rsidR="004801AE" w:rsidRPr="00311426" w:rsidRDefault="004801AE" w:rsidP="00F60B05">
            <w:pPr>
              <w:tabs>
                <w:tab w:val="left" w:pos="459"/>
                <w:tab w:val="left" w:pos="1026"/>
                <w:tab w:val="left" w:pos="1197"/>
                <w:tab w:val="left" w:pos="1767"/>
              </w:tabs>
              <w:ind w:left="1276" w:right="-108" w:hanging="1100"/>
              <w:rPr>
                <w:b w:val="0"/>
                <w:bCs/>
                <w:szCs w:val="22"/>
                <w:lang w:eastAsia="en-AU"/>
              </w:rPr>
            </w:pPr>
            <w:r w:rsidRPr="00311426">
              <w:rPr>
                <w:bCs/>
                <w:szCs w:val="22"/>
                <w:lang w:eastAsia="en-AU"/>
              </w:rPr>
              <w:t xml:space="preserve">Continuing Resolution </w:t>
            </w:r>
            <w:r w:rsidR="00D827FD" w:rsidRPr="00311426">
              <w:rPr>
                <w:bCs/>
                <w:szCs w:val="22"/>
                <w:lang w:eastAsia="en-AU"/>
              </w:rPr>
              <w:t>5AA – Commissioner for Standards</w:t>
            </w:r>
          </w:p>
          <w:p w:rsidR="00D827FD" w:rsidRPr="00311426" w:rsidRDefault="00D827FD" w:rsidP="00F60B05">
            <w:pPr>
              <w:pStyle w:val="DPSEntryIndents"/>
              <w:numPr>
                <w:ilvl w:val="0"/>
                <w:numId w:val="0"/>
              </w:numPr>
              <w:tabs>
                <w:tab w:val="left" w:pos="459"/>
                <w:tab w:val="left" w:pos="741"/>
                <w:tab w:val="left" w:pos="884"/>
                <w:tab w:val="left" w:pos="1310"/>
              </w:tabs>
              <w:spacing w:before="240"/>
              <w:ind w:left="1276" w:right="-108" w:hanging="1100"/>
              <w:jc w:val="left"/>
              <w:rPr>
                <w:rFonts w:asciiTheme="minorHAnsi" w:hAnsiTheme="minorHAnsi"/>
                <w:b w:val="0"/>
                <w:sz w:val="22"/>
                <w:szCs w:val="22"/>
              </w:rPr>
            </w:pPr>
            <w:r w:rsidRPr="00311426">
              <w:rPr>
                <w:rFonts w:asciiTheme="minorHAnsi" w:hAnsiTheme="minorHAnsi"/>
                <w:b w:val="0"/>
                <w:sz w:val="22"/>
                <w:szCs w:val="22"/>
              </w:rPr>
              <w:t>Omit paragraph (4)(c)</w:t>
            </w:r>
            <w:r w:rsidR="00DE7E70" w:rsidRPr="00311426">
              <w:rPr>
                <w:rFonts w:asciiTheme="minorHAnsi" w:hAnsiTheme="minorHAnsi"/>
                <w:b w:val="0"/>
                <w:sz w:val="22"/>
                <w:szCs w:val="22"/>
              </w:rPr>
              <w:t xml:space="preserve"> and insert new paragraph (5)</w:t>
            </w:r>
            <w:r w:rsidRPr="00311426">
              <w:rPr>
                <w:rFonts w:asciiTheme="minorHAnsi" w:hAnsiTheme="minorHAnsi"/>
                <w:b w:val="0"/>
                <w:sz w:val="22"/>
                <w:szCs w:val="22"/>
              </w:rPr>
              <w:t>—</w:t>
            </w:r>
          </w:p>
          <w:p w:rsidR="004801AE" w:rsidRPr="00311426" w:rsidRDefault="00DE7E70" w:rsidP="00273ACF">
            <w:pPr>
              <w:pStyle w:val="DPSEntryIndents"/>
              <w:numPr>
                <w:ilvl w:val="0"/>
                <w:numId w:val="0"/>
              </w:numPr>
              <w:tabs>
                <w:tab w:val="left" w:pos="459"/>
                <w:tab w:val="left" w:pos="741"/>
                <w:tab w:val="left" w:pos="884"/>
              </w:tabs>
              <w:spacing w:before="240"/>
              <w:ind w:left="743" w:right="-108" w:hanging="567"/>
              <w:jc w:val="left"/>
              <w:rPr>
                <w:b w:val="0"/>
              </w:rPr>
            </w:pPr>
            <w:r w:rsidRPr="00311426">
              <w:rPr>
                <w:rFonts w:asciiTheme="minorHAnsi" w:hAnsiTheme="minorHAnsi"/>
                <w:b w:val="0"/>
                <w:sz w:val="22"/>
                <w:szCs w:val="22"/>
              </w:rPr>
              <w:t>“</w:t>
            </w:r>
            <w:r w:rsidR="00D827FD" w:rsidRPr="00311426">
              <w:rPr>
                <w:rFonts w:asciiTheme="minorHAnsi" w:hAnsiTheme="minorHAnsi"/>
                <w:b w:val="0"/>
                <w:sz w:val="22"/>
                <w:szCs w:val="22"/>
              </w:rPr>
              <w:t>(5)</w:t>
            </w:r>
            <w:r w:rsidR="00D827FD" w:rsidRPr="00311426">
              <w:rPr>
                <w:rFonts w:asciiTheme="minorHAnsi" w:hAnsiTheme="minorHAnsi"/>
                <w:b w:val="0"/>
                <w:sz w:val="22"/>
                <w:szCs w:val="22"/>
              </w:rPr>
              <w:tab/>
              <w:t>The Committee will inquire into and report on any report provided to it by the Commissioner pursuant to subparagraph 4(b) of this resolution.”</w:t>
            </w:r>
            <w:r w:rsidR="007E1E18">
              <w:rPr>
                <w:rFonts w:asciiTheme="minorHAnsi" w:hAnsiTheme="minorHAnsi"/>
                <w:b w:val="0"/>
                <w:sz w:val="22"/>
                <w:szCs w:val="22"/>
              </w:rPr>
              <w:t>.</w:t>
            </w:r>
          </w:p>
        </w:tc>
      </w:tr>
    </w:tbl>
    <w:p w:rsidR="00F50C0F" w:rsidRDefault="00F50C0F" w:rsidP="00C14E16">
      <w:pPr>
        <w:pStyle w:val="Heading3"/>
      </w:pPr>
      <w:bookmarkStart w:id="101" w:name="_Toc528045233"/>
      <w:r>
        <w:t xml:space="preserve">Continuing Resolution </w:t>
      </w:r>
      <w:r w:rsidR="00E41192">
        <w:t>8AC – ACT Lobbyist Regulation guidelines</w:t>
      </w:r>
      <w:bookmarkEnd w:id="101"/>
    </w:p>
    <w:p w:rsidR="002D35D8" w:rsidRDefault="002D35D8" w:rsidP="00C14E16">
      <w:pPr>
        <w:pStyle w:val="BodyText"/>
      </w:pPr>
      <w:r>
        <w:t xml:space="preserve">This continuing resolution provides guidelines for the operation of the ACT Lobbyists Register. Paragraphs (1)(i) (2)(i) and (3)(k) of the guidelines under the heading “Public Content of the ACT Register of Lobbyists” requires details from natural persons, partnerships and companies, details of lobbying activities in the preceding 12 months. </w:t>
      </w:r>
    </w:p>
    <w:p w:rsidR="002D35D8" w:rsidRDefault="002D35D8" w:rsidP="009C1C00">
      <w:pPr>
        <w:pStyle w:val="BodyText"/>
      </w:pPr>
      <w:r>
        <w:t xml:space="preserve">Under the heading </w:t>
      </w:r>
      <w:r w:rsidRPr="00311426">
        <w:rPr>
          <w:i/>
        </w:rPr>
        <w:t>Maintaining accuracy of the Register</w:t>
      </w:r>
      <w:r>
        <w:t xml:space="preserve"> in the guidelines also requires quarterly returns which include lobbying undertaken. The </w:t>
      </w:r>
      <w:r w:rsidR="00311426">
        <w:t>C</w:t>
      </w:r>
      <w:r>
        <w:t>ommittee a</w:t>
      </w:r>
      <w:r w:rsidR="001E226E">
        <w:t xml:space="preserve">greed with </w:t>
      </w:r>
      <w:r w:rsidR="00B223D4">
        <w:t xml:space="preserve">the proposal put by </w:t>
      </w:r>
      <w:r w:rsidR="003D13E6">
        <w:t>OLA</w:t>
      </w:r>
      <w:r w:rsidR="00311426">
        <w:t xml:space="preserve"> </w:t>
      </w:r>
      <w:r w:rsidR="001E226E">
        <w:t>that paragraphs (1</w:t>
      </w:r>
      <w:r w:rsidR="007D5B38">
        <w:t>) (</w:t>
      </w:r>
      <w:r w:rsidR="001E226E">
        <w:t xml:space="preserve">i) (2)(i) and (3)(k) should </w:t>
      </w:r>
      <w:r w:rsidR="00B223D4">
        <w:t>be</w:t>
      </w:r>
      <w:r w:rsidR="001E226E">
        <w:t xml:space="preserve"> deleted from the guidelines</w:t>
      </w:r>
      <w:r w:rsidR="00311426">
        <w:rPr>
          <w:rStyle w:val="FootnoteReference"/>
        </w:rPr>
        <w:footnoteReference w:id="37"/>
      </w:r>
      <w:r w:rsidR="00311426">
        <w:t>.</w:t>
      </w:r>
    </w:p>
    <w:tbl>
      <w:tblPr>
        <w:tblStyle w:val="CommitteeTable"/>
        <w:tblW w:w="9214" w:type="dxa"/>
        <w:tblInd w:w="-5" w:type="dxa"/>
        <w:shd w:val="clear" w:color="auto" w:fill="F2F2F2" w:themeFill="background1" w:themeFillShade="F2"/>
        <w:tblLook w:val="04A0" w:firstRow="1" w:lastRow="0" w:firstColumn="1" w:lastColumn="0" w:noHBand="0" w:noVBand="1"/>
      </w:tblPr>
      <w:tblGrid>
        <w:gridCol w:w="9214"/>
      </w:tblGrid>
      <w:tr w:rsidR="001E226E" w:rsidTr="00D827FD">
        <w:trPr>
          <w:cnfStyle w:val="100000000000" w:firstRow="1" w:lastRow="0" w:firstColumn="0" w:lastColumn="0" w:oddVBand="0" w:evenVBand="0" w:oddHBand="0" w:evenHBand="0" w:firstRowFirstColumn="0" w:firstRowLastColumn="0" w:lastRowFirstColumn="0" w:lastRowLastColumn="0"/>
        </w:trPr>
        <w:tc>
          <w:tcPr>
            <w:tcW w:w="9214" w:type="dxa"/>
            <w:shd w:val="clear" w:color="auto" w:fill="F2F2F2" w:themeFill="background1" w:themeFillShade="F2"/>
          </w:tcPr>
          <w:p w:rsidR="001E226E" w:rsidRDefault="00134B0B" w:rsidP="00F60B05">
            <w:pPr>
              <w:tabs>
                <w:tab w:val="left" w:pos="459"/>
                <w:tab w:val="left" w:pos="1026"/>
                <w:tab w:val="left" w:pos="1197"/>
                <w:tab w:val="left" w:pos="1767"/>
              </w:tabs>
              <w:ind w:left="1276" w:right="-108" w:hanging="1100"/>
              <w:rPr>
                <w:bCs/>
                <w:sz w:val="20"/>
                <w:szCs w:val="20"/>
                <w:lang w:eastAsia="en-AU"/>
              </w:rPr>
            </w:pPr>
            <w:r>
              <w:lastRenderedPageBreak/>
              <w:t>Recommended</w:t>
            </w:r>
            <w:r w:rsidR="001E226E">
              <w:rPr>
                <w:bCs/>
                <w:sz w:val="20"/>
                <w:szCs w:val="20"/>
                <w:lang w:eastAsia="en-AU"/>
              </w:rPr>
              <w:t xml:space="preserve"> amendment </w:t>
            </w:r>
            <w:r w:rsidR="003D13E6">
              <w:rPr>
                <w:bCs/>
                <w:sz w:val="20"/>
                <w:szCs w:val="20"/>
                <w:lang w:eastAsia="en-AU"/>
              </w:rPr>
              <w:t>69</w:t>
            </w:r>
          </w:p>
          <w:p w:rsidR="001E226E" w:rsidRPr="00311426" w:rsidRDefault="001E226E" w:rsidP="00F60B05">
            <w:pPr>
              <w:tabs>
                <w:tab w:val="left" w:pos="459"/>
                <w:tab w:val="left" w:pos="1026"/>
                <w:tab w:val="left" w:pos="1197"/>
                <w:tab w:val="left" w:pos="1767"/>
              </w:tabs>
              <w:ind w:left="1276" w:right="-108" w:hanging="1100"/>
              <w:rPr>
                <w:b w:val="0"/>
                <w:bCs/>
                <w:szCs w:val="22"/>
                <w:lang w:eastAsia="en-AU"/>
              </w:rPr>
            </w:pPr>
            <w:r w:rsidRPr="00311426">
              <w:rPr>
                <w:bCs/>
                <w:szCs w:val="22"/>
                <w:lang w:eastAsia="en-AU"/>
              </w:rPr>
              <w:t>Continuing Resolution 8AC—ACT Lobbyist Regulation Guidelines</w:t>
            </w:r>
          </w:p>
          <w:p w:rsidR="001E226E" w:rsidRPr="00311426" w:rsidRDefault="001E226E" w:rsidP="00F60B05">
            <w:pPr>
              <w:tabs>
                <w:tab w:val="left" w:pos="459"/>
                <w:tab w:val="left" w:pos="1026"/>
                <w:tab w:val="left" w:pos="1197"/>
                <w:tab w:val="left" w:pos="1767"/>
              </w:tabs>
              <w:ind w:left="1276" w:right="-108" w:hanging="1100"/>
              <w:rPr>
                <w:b w:val="0"/>
                <w:bCs/>
                <w:szCs w:val="22"/>
                <w:lang w:eastAsia="en-AU"/>
              </w:rPr>
            </w:pPr>
            <w:r w:rsidRPr="00311426">
              <w:rPr>
                <w:bCs/>
                <w:szCs w:val="22"/>
                <w:lang w:eastAsia="en-AU"/>
              </w:rPr>
              <w:t>Public content of the ACT Register of Lobbyists</w:t>
            </w:r>
          </w:p>
          <w:p w:rsidR="001E226E" w:rsidRPr="00311426" w:rsidRDefault="001E226E" w:rsidP="00F60B05">
            <w:pPr>
              <w:tabs>
                <w:tab w:val="left" w:pos="459"/>
                <w:tab w:val="left" w:pos="1026"/>
                <w:tab w:val="left" w:pos="1197"/>
                <w:tab w:val="left" w:pos="1767"/>
              </w:tabs>
              <w:ind w:left="1276" w:right="-108" w:hanging="1100"/>
              <w:rPr>
                <w:szCs w:val="22"/>
                <w:lang w:eastAsia="en-AU"/>
              </w:rPr>
            </w:pPr>
            <w:r w:rsidRPr="00311426">
              <w:rPr>
                <w:szCs w:val="22"/>
                <w:lang w:eastAsia="en-AU"/>
              </w:rPr>
              <w:t>The public section of the Register is to contain the following detail for each registrant:</w:t>
            </w:r>
          </w:p>
          <w:p w:rsidR="001E226E" w:rsidRPr="00311426" w:rsidRDefault="007E1E18" w:rsidP="00F60B05">
            <w:pPr>
              <w:pStyle w:val="2ndHeading"/>
              <w:tabs>
                <w:tab w:val="left" w:pos="459"/>
                <w:tab w:val="left" w:pos="884"/>
                <w:tab w:val="left" w:pos="1310"/>
              </w:tabs>
              <w:spacing w:before="240" w:after="120" w:line="288" w:lineRule="auto"/>
              <w:ind w:left="1276" w:right="-108" w:hanging="1100"/>
              <w:rPr>
                <w:rFonts w:asciiTheme="minorHAnsi" w:hAnsiTheme="minorHAnsi"/>
                <w:sz w:val="22"/>
                <w:szCs w:val="22"/>
              </w:rPr>
            </w:pPr>
            <w:r>
              <w:rPr>
                <w:rFonts w:asciiTheme="minorHAnsi" w:hAnsiTheme="minorHAnsi"/>
                <w:sz w:val="22"/>
                <w:szCs w:val="22"/>
              </w:rPr>
              <w:t>d</w:t>
            </w:r>
            <w:r w:rsidR="001E226E" w:rsidRPr="00311426">
              <w:rPr>
                <w:rFonts w:asciiTheme="minorHAnsi" w:hAnsiTheme="minorHAnsi"/>
                <w:sz w:val="22"/>
                <w:szCs w:val="22"/>
              </w:rPr>
              <w:t>elete words—</w:t>
            </w:r>
          </w:p>
          <w:p w:rsidR="001E226E" w:rsidRPr="00311426" w:rsidRDefault="001E226E" w:rsidP="00F60B05">
            <w:pPr>
              <w:pStyle w:val="DPSEntryIndents"/>
              <w:numPr>
                <w:ilvl w:val="0"/>
                <w:numId w:val="23"/>
              </w:numPr>
              <w:tabs>
                <w:tab w:val="clear" w:pos="1368"/>
                <w:tab w:val="left" w:pos="459"/>
                <w:tab w:val="left" w:pos="884"/>
                <w:tab w:val="left" w:pos="1310"/>
              </w:tabs>
              <w:spacing w:before="240"/>
              <w:ind w:left="1276" w:right="-108" w:hanging="1100"/>
              <w:jc w:val="left"/>
              <w:rPr>
                <w:rFonts w:ascii="Calibri" w:hAnsi="Calibri"/>
                <w:b w:val="0"/>
                <w:sz w:val="22"/>
                <w:szCs w:val="22"/>
              </w:rPr>
            </w:pPr>
            <w:r w:rsidRPr="00311426">
              <w:rPr>
                <w:rFonts w:ascii="Calibri" w:hAnsi="Calibri"/>
                <w:b w:val="0"/>
                <w:sz w:val="22"/>
                <w:szCs w:val="22"/>
              </w:rPr>
              <w:t>For a natural person:</w:t>
            </w:r>
          </w:p>
          <w:p w:rsidR="001E226E" w:rsidRPr="00311426" w:rsidRDefault="001E226E" w:rsidP="00F60B05">
            <w:pPr>
              <w:tabs>
                <w:tab w:val="left" w:pos="459"/>
                <w:tab w:val="left" w:pos="884"/>
                <w:tab w:val="left" w:pos="1310"/>
              </w:tabs>
              <w:ind w:left="1276" w:right="-108" w:hanging="1100"/>
              <w:rPr>
                <w:b w:val="0"/>
                <w:szCs w:val="22"/>
                <w:lang w:eastAsia="en-AU"/>
              </w:rPr>
            </w:pPr>
            <w:r w:rsidRPr="00311426">
              <w:rPr>
                <w:b w:val="0"/>
                <w:szCs w:val="22"/>
                <w:lang w:eastAsia="en-AU"/>
              </w:rPr>
              <w:t xml:space="preserve">… </w:t>
            </w:r>
          </w:p>
          <w:p w:rsidR="001E226E" w:rsidRPr="00311426" w:rsidRDefault="001E226E" w:rsidP="00F60B05">
            <w:pPr>
              <w:tabs>
                <w:tab w:val="left" w:pos="459"/>
                <w:tab w:val="left" w:pos="884"/>
                <w:tab w:val="left" w:pos="1310"/>
              </w:tabs>
              <w:ind w:left="1276" w:right="-108" w:hanging="1100"/>
              <w:rPr>
                <w:b w:val="0"/>
                <w:szCs w:val="22"/>
                <w:lang w:eastAsia="en-AU"/>
              </w:rPr>
            </w:pPr>
            <w:r w:rsidRPr="00311426">
              <w:rPr>
                <w:b w:val="0"/>
                <w:szCs w:val="22"/>
                <w:lang w:eastAsia="en-AU"/>
              </w:rPr>
              <w:tab/>
              <w:t>“(i)</w:t>
            </w:r>
            <w:r w:rsidRPr="00311426">
              <w:rPr>
                <w:b w:val="0"/>
                <w:szCs w:val="22"/>
                <w:lang w:eastAsia="en-AU"/>
              </w:rPr>
              <w:tab/>
              <w:t>name and address of each person or entity on whose behalf lobbying has been conducted in the preceding 12 months, whether or not for reward.”</w:t>
            </w:r>
          </w:p>
          <w:p w:rsidR="001E226E" w:rsidRPr="00311426" w:rsidRDefault="001E226E" w:rsidP="00F60B05">
            <w:pPr>
              <w:pStyle w:val="DPSEntryIndents"/>
              <w:numPr>
                <w:ilvl w:val="0"/>
                <w:numId w:val="23"/>
              </w:numPr>
              <w:tabs>
                <w:tab w:val="clear" w:pos="1368"/>
                <w:tab w:val="left" w:pos="459"/>
                <w:tab w:val="left" w:pos="884"/>
              </w:tabs>
              <w:spacing w:before="240"/>
              <w:ind w:left="1276" w:right="-108" w:hanging="1100"/>
              <w:jc w:val="left"/>
              <w:rPr>
                <w:rFonts w:ascii="Calibri" w:hAnsi="Calibri"/>
                <w:b w:val="0"/>
                <w:sz w:val="22"/>
                <w:szCs w:val="22"/>
              </w:rPr>
            </w:pPr>
            <w:r w:rsidRPr="00311426">
              <w:rPr>
                <w:rFonts w:ascii="Calibri" w:hAnsi="Calibri"/>
                <w:b w:val="0"/>
                <w:sz w:val="22"/>
                <w:szCs w:val="22"/>
              </w:rPr>
              <w:t>For a partnership:</w:t>
            </w:r>
          </w:p>
          <w:p w:rsidR="001E226E" w:rsidRPr="00311426" w:rsidRDefault="001E226E" w:rsidP="00F60B05">
            <w:pPr>
              <w:tabs>
                <w:tab w:val="left" w:pos="459"/>
                <w:tab w:val="left" w:pos="884"/>
                <w:tab w:val="left" w:pos="1310"/>
              </w:tabs>
              <w:ind w:left="1276" w:right="-108" w:hanging="1100"/>
              <w:rPr>
                <w:b w:val="0"/>
                <w:szCs w:val="22"/>
                <w:lang w:eastAsia="en-AU"/>
              </w:rPr>
            </w:pPr>
            <w:r w:rsidRPr="00311426">
              <w:rPr>
                <w:b w:val="0"/>
                <w:szCs w:val="22"/>
                <w:lang w:eastAsia="en-AU"/>
              </w:rPr>
              <w:tab/>
              <w:t>…</w:t>
            </w:r>
          </w:p>
          <w:p w:rsidR="001E226E" w:rsidRPr="00311426" w:rsidRDefault="001E226E" w:rsidP="00F60B05">
            <w:pPr>
              <w:tabs>
                <w:tab w:val="left" w:pos="459"/>
                <w:tab w:val="left" w:pos="884"/>
                <w:tab w:val="left" w:pos="1310"/>
              </w:tabs>
              <w:ind w:left="1276" w:right="-108" w:hanging="1100"/>
              <w:rPr>
                <w:b w:val="0"/>
                <w:szCs w:val="22"/>
                <w:lang w:eastAsia="en-AU"/>
              </w:rPr>
            </w:pPr>
            <w:r w:rsidRPr="00311426">
              <w:rPr>
                <w:b w:val="0"/>
                <w:szCs w:val="22"/>
                <w:lang w:eastAsia="en-AU"/>
              </w:rPr>
              <w:tab/>
              <w:t>“(i)</w:t>
            </w:r>
            <w:r w:rsidRPr="00311426">
              <w:rPr>
                <w:b w:val="0"/>
                <w:szCs w:val="22"/>
                <w:lang w:eastAsia="en-AU"/>
              </w:rPr>
              <w:tab/>
              <w:t>name and address of each person or entity on whose behalf lobbying has been conducted in the preceding 12 months, whether or not for reward.”</w:t>
            </w:r>
          </w:p>
          <w:p w:rsidR="001E226E" w:rsidRPr="00311426" w:rsidRDefault="001E226E" w:rsidP="00F60B05">
            <w:pPr>
              <w:pStyle w:val="DPSEntryIndents"/>
              <w:numPr>
                <w:ilvl w:val="0"/>
                <w:numId w:val="23"/>
              </w:numPr>
              <w:tabs>
                <w:tab w:val="clear" w:pos="1368"/>
                <w:tab w:val="left" w:pos="459"/>
                <w:tab w:val="left" w:pos="884"/>
                <w:tab w:val="left" w:pos="1310"/>
              </w:tabs>
              <w:spacing w:before="240"/>
              <w:ind w:left="1276" w:right="-108" w:hanging="1100"/>
              <w:jc w:val="left"/>
              <w:rPr>
                <w:rFonts w:ascii="Calibri" w:hAnsi="Calibri"/>
                <w:b w:val="0"/>
                <w:sz w:val="22"/>
                <w:szCs w:val="22"/>
              </w:rPr>
            </w:pPr>
            <w:r w:rsidRPr="00311426">
              <w:rPr>
                <w:rFonts w:ascii="Calibri" w:hAnsi="Calibri"/>
                <w:b w:val="0"/>
                <w:sz w:val="22"/>
                <w:szCs w:val="22"/>
              </w:rPr>
              <w:t>For a company:</w:t>
            </w:r>
          </w:p>
          <w:p w:rsidR="001E226E" w:rsidRPr="00311426" w:rsidRDefault="001E226E" w:rsidP="00F60B05">
            <w:pPr>
              <w:pStyle w:val="DPSEntryIndents"/>
              <w:numPr>
                <w:ilvl w:val="0"/>
                <w:numId w:val="0"/>
              </w:numPr>
              <w:tabs>
                <w:tab w:val="left" w:pos="459"/>
                <w:tab w:val="left" w:pos="884"/>
                <w:tab w:val="left" w:pos="1310"/>
              </w:tabs>
              <w:spacing w:before="240"/>
              <w:ind w:left="1276" w:right="-108" w:hanging="1100"/>
              <w:jc w:val="left"/>
              <w:rPr>
                <w:rFonts w:ascii="Calibri" w:hAnsi="Calibri"/>
                <w:b w:val="0"/>
                <w:sz w:val="22"/>
                <w:szCs w:val="22"/>
              </w:rPr>
            </w:pPr>
            <w:r w:rsidRPr="00311426">
              <w:rPr>
                <w:rFonts w:ascii="Calibri" w:hAnsi="Calibri"/>
                <w:b w:val="0"/>
                <w:sz w:val="22"/>
                <w:szCs w:val="22"/>
              </w:rPr>
              <w:tab/>
              <w:t>…</w:t>
            </w:r>
          </w:p>
          <w:p w:rsidR="001E226E" w:rsidRPr="000D3C59" w:rsidRDefault="001E226E" w:rsidP="00F60B05">
            <w:pPr>
              <w:pStyle w:val="2ndHeading"/>
              <w:tabs>
                <w:tab w:val="left" w:pos="743"/>
                <w:tab w:val="left" w:pos="884"/>
                <w:tab w:val="left" w:pos="1310"/>
              </w:tabs>
              <w:spacing w:before="240" w:after="120" w:line="288" w:lineRule="auto"/>
              <w:ind w:left="1276" w:right="-108" w:hanging="1100"/>
            </w:pPr>
            <w:r w:rsidRPr="00311426">
              <w:rPr>
                <w:rFonts w:ascii="Calibri" w:hAnsi="Calibri"/>
                <w:sz w:val="22"/>
                <w:szCs w:val="22"/>
                <w:lang w:eastAsia="en-AU"/>
              </w:rPr>
              <w:t>“(k)</w:t>
            </w:r>
            <w:r w:rsidRPr="00311426">
              <w:rPr>
                <w:rFonts w:ascii="Calibri" w:hAnsi="Calibri"/>
                <w:sz w:val="22"/>
                <w:szCs w:val="22"/>
                <w:lang w:eastAsia="en-AU"/>
              </w:rPr>
              <w:tab/>
              <w:t>name and address of each person or entity on whose behalf lobbying has been conducted in the preceding 12 months, whether or not for reward.”</w:t>
            </w:r>
          </w:p>
        </w:tc>
      </w:tr>
    </w:tbl>
    <w:p w:rsidR="001E226E" w:rsidRDefault="001E226E" w:rsidP="00C14E16">
      <w:pPr>
        <w:pStyle w:val="BodyText"/>
      </w:pPr>
      <w:r>
        <w:t xml:space="preserve">Under the heading </w:t>
      </w:r>
      <w:r w:rsidRPr="001E226E">
        <w:rPr>
          <w:i/>
        </w:rPr>
        <w:t>Maintaining accuracy of the Register</w:t>
      </w:r>
      <w:r>
        <w:t xml:space="preserve"> in the guidelines requires quarterly returns which include lobbying undertaken. In reviewing the practices in other jurisdiction</w:t>
      </w:r>
      <w:r w:rsidR="00893E4B">
        <w:t>s</w:t>
      </w:r>
      <w:r>
        <w:t>, it was noted by the submitters that a six-monthly return was a more reasonable frequency for the provision of the information.</w:t>
      </w:r>
      <w:r w:rsidR="00B223D4">
        <w:t xml:space="preserve"> The </w:t>
      </w:r>
      <w:r w:rsidR="009F7497">
        <w:t>C</w:t>
      </w:r>
      <w:r w:rsidR="00B223D4">
        <w:t>ommittee agrees and recommends an amendment to this effect.</w:t>
      </w:r>
    </w:p>
    <w:tbl>
      <w:tblPr>
        <w:tblStyle w:val="CommitteeTable"/>
        <w:tblW w:w="9214" w:type="dxa"/>
        <w:tblInd w:w="-5" w:type="dxa"/>
        <w:shd w:val="clear" w:color="auto" w:fill="F2F2F2" w:themeFill="background1" w:themeFillShade="F2"/>
        <w:tblLook w:val="04A0" w:firstRow="1" w:lastRow="0" w:firstColumn="1" w:lastColumn="0" w:noHBand="0" w:noVBand="1"/>
      </w:tblPr>
      <w:tblGrid>
        <w:gridCol w:w="9214"/>
      </w:tblGrid>
      <w:tr w:rsidR="001E226E" w:rsidTr="00D827FD">
        <w:trPr>
          <w:cnfStyle w:val="100000000000" w:firstRow="1" w:lastRow="0" w:firstColumn="0" w:lastColumn="0" w:oddVBand="0" w:evenVBand="0" w:oddHBand="0" w:evenHBand="0" w:firstRowFirstColumn="0" w:firstRowLastColumn="0" w:lastRowFirstColumn="0" w:lastRowLastColumn="0"/>
        </w:trPr>
        <w:tc>
          <w:tcPr>
            <w:tcW w:w="9214" w:type="dxa"/>
            <w:shd w:val="clear" w:color="auto" w:fill="F2F2F2" w:themeFill="background1" w:themeFillShade="F2"/>
          </w:tcPr>
          <w:p w:rsidR="001E226E" w:rsidRPr="00C27C6E" w:rsidRDefault="00134B0B" w:rsidP="00C27C6E">
            <w:pPr>
              <w:tabs>
                <w:tab w:val="left" w:pos="459"/>
                <w:tab w:val="left" w:pos="1026"/>
                <w:tab w:val="left" w:pos="1197"/>
                <w:tab w:val="left" w:pos="1767"/>
              </w:tabs>
              <w:spacing w:before="60" w:after="60"/>
              <w:ind w:left="601"/>
              <w:rPr>
                <w:bCs/>
                <w:szCs w:val="22"/>
                <w:lang w:eastAsia="en-AU"/>
              </w:rPr>
            </w:pPr>
            <w:r w:rsidRPr="00C27C6E">
              <w:rPr>
                <w:szCs w:val="22"/>
              </w:rPr>
              <w:lastRenderedPageBreak/>
              <w:t>Recommended</w:t>
            </w:r>
            <w:r w:rsidR="001E226E" w:rsidRPr="00C27C6E">
              <w:rPr>
                <w:bCs/>
                <w:szCs w:val="22"/>
                <w:lang w:eastAsia="en-AU"/>
              </w:rPr>
              <w:t xml:space="preserve"> amendment </w:t>
            </w:r>
            <w:r w:rsidR="003D13E6">
              <w:rPr>
                <w:bCs/>
                <w:szCs w:val="22"/>
                <w:lang w:eastAsia="en-AU"/>
              </w:rPr>
              <w:t>70</w:t>
            </w:r>
          </w:p>
          <w:p w:rsidR="001E226E" w:rsidRPr="00C27C6E" w:rsidRDefault="001E226E" w:rsidP="00C27C6E">
            <w:pPr>
              <w:tabs>
                <w:tab w:val="left" w:pos="459"/>
                <w:tab w:val="left" w:pos="1026"/>
                <w:tab w:val="left" w:pos="1197"/>
                <w:tab w:val="left" w:pos="1767"/>
              </w:tabs>
              <w:spacing w:before="60" w:after="60"/>
              <w:ind w:left="601"/>
              <w:rPr>
                <w:b w:val="0"/>
                <w:bCs/>
                <w:szCs w:val="22"/>
                <w:lang w:eastAsia="en-AU"/>
              </w:rPr>
            </w:pPr>
            <w:r w:rsidRPr="00C27C6E">
              <w:rPr>
                <w:bCs/>
                <w:szCs w:val="22"/>
                <w:lang w:eastAsia="en-AU"/>
              </w:rPr>
              <w:t>Continuing Resolution 8AC—ACT Lobbyist Regulation Guidelines</w:t>
            </w:r>
          </w:p>
          <w:p w:rsidR="001E226E" w:rsidRPr="00C27C6E" w:rsidRDefault="00893E4B" w:rsidP="00C27C6E">
            <w:pPr>
              <w:tabs>
                <w:tab w:val="left" w:pos="459"/>
                <w:tab w:val="left" w:pos="1026"/>
                <w:tab w:val="left" w:pos="1197"/>
                <w:tab w:val="left" w:pos="1767"/>
              </w:tabs>
              <w:spacing w:before="60" w:after="60"/>
              <w:ind w:left="601"/>
              <w:rPr>
                <w:b w:val="0"/>
                <w:bCs/>
                <w:szCs w:val="22"/>
                <w:lang w:eastAsia="en-AU"/>
              </w:rPr>
            </w:pPr>
            <w:r w:rsidRPr="00C27C6E">
              <w:rPr>
                <w:bCs/>
                <w:szCs w:val="22"/>
                <w:lang w:eastAsia="en-AU"/>
              </w:rPr>
              <w:t>Maintaining accuracy of the Register</w:t>
            </w:r>
          </w:p>
          <w:p w:rsidR="001E226E" w:rsidRPr="00C27C6E" w:rsidRDefault="001E226E" w:rsidP="00C27C6E">
            <w:pPr>
              <w:tabs>
                <w:tab w:val="left" w:pos="459"/>
                <w:tab w:val="left" w:pos="1026"/>
                <w:tab w:val="left" w:pos="1197"/>
                <w:tab w:val="left" w:pos="1767"/>
              </w:tabs>
              <w:spacing w:before="60" w:after="60"/>
              <w:ind w:left="601"/>
              <w:rPr>
                <w:szCs w:val="22"/>
                <w:lang w:eastAsia="en-AU"/>
              </w:rPr>
            </w:pPr>
            <w:r w:rsidRPr="00C27C6E">
              <w:rPr>
                <w:szCs w:val="22"/>
                <w:lang w:eastAsia="en-AU"/>
              </w:rPr>
              <w:t>The public section of the Register is to contain the following detail for each registrant:</w:t>
            </w:r>
          </w:p>
          <w:p w:rsidR="00893E4B" w:rsidRPr="00C27C6E" w:rsidRDefault="007E1E18" w:rsidP="00C27C6E">
            <w:pPr>
              <w:tabs>
                <w:tab w:val="left" w:pos="33"/>
                <w:tab w:val="left" w:pos="459"/>
                <w:tab w:val="left" w:pos="884"/>
                <w:tab w:val="left" w:pos="1197"/>
                <w:tab w:val="left" w:pos="1310"/>
                <w:tab w:val="left" w:pos="1767"/>
              </w:tabs>
              <w:spacing w:before="60" w:after="60"/>
              <w:ind w:left="601"/>
              <w:rPr>
                <w:b w:val="0"/>
                <w:bCs/>
                <w:szCs w:val="22"/>
                <w:lang w:eastAsia="en-AU"/>
              </w:rPr>
            </w:pPr>
            <w:r>
              <w:rPr>
                <w:b w:val="0"/>
                <w:bCs/>
                <w:szCs w:val="22"/>
                <w:lang w:eastAsia="en-AU"/>
              </w:rPr>
              <w:t>o</w:t>
            </w:r>
            <w:r w:rsidR="00893E4B" w:rsidRPr="00C27C6E">
              <w:rPr>
                <w:b w:val="0"/>
                <w:bCs/>
                <w:szCs w:val="22"/>
                <w:lang w:eastAsia="en-AU"/>
              </w:rPr>
              <w:t xml:space="preserve">mit </w:t>
            </w:r>
          </w:p>
          <w:p w:rsidR="00893E4B" w:rsidRPr="00C27C6E" w:rsidRDefault="00893E4B" w:rsidP="00C27C6E">
            <w:pPr>
              <w:tabs>
                <w:tab w:val="left" w:pos="884"/>
                <w:tab w:val="left" w:pos="1197"/>
                <w:tab w:val="left" w:pos="1310"/>
                <w:tab w:val="left" w:pos="1767"/>
              </w:tabs>
              <w:spacing w:before="60" w:after="60"/>
              <w:ind w:left="34" w:firstLine="0"/>
              <w:rPr>
                <w:b w:val="0"/>
                <w:szCs w:val="22"/>
                <w:lang w:eastAsia="en-AU"/>
              </w:rPr>
            </w:pPr>
            <w:r w:rsidRPr="00C27C6E">
              <w:rPr>
                <w:b w:val="0"/>
                <w:szCs w:val="22"/>
                <w:lang w:eastAsia="en-AU"/>
              </w:rPr>
              <w:t>“In addition to providing notification of changes in registered details, a registered lobbyist is required to provide the Clerk with a quarterly return, within 10 working days of 31 March, 30 June, 30 September and 31 December in each year, which return is required to:”</w:t>
            </w:r>
          </w:p>
          <w:p w:rsidR="00893E4B" w:rsidRPr="00C27C6E" w:rsidRDefault="00893E4B" w:rsidP="00C27C6E">
            <w:pPr>
              <w:tabs>
                <w:tab w:val="left" w:pos="33"/>
                <w:tab w:val="left" w:pos="459"/>
                <w:tab w:val="left" w:pos="884"/>
                <w:tab w:val="left" w:pos="1197"/>
                <w:tab w:val="left" w:pos="1310"/>
                <w:tab w:val="left" w:pos="1767"/>
              </w:tabs>
              <w:spacing w:before="60" w:after="60"/>
              <w:ind w:left="601"/>
              <w:rPr>
                <w:b w:val="0"/>
                <w:bCs/>
                <w:szCs w:val="22"/>
                <w:lang w:eastAsia="en-AU"/>
              </w:rPr>
            </w:pPr>
            <w:r w:rsidRPr="00C27C6E">
              <w:rPr>
                <w:b w:val="0"/>
                <w:bCs/>
                <w:szCs w:val="22"/>
                <w:lang w:eastAsia="en-AU"/>
              </w:rPr>
              <w:t>substitute</w:t>
            </w:r>
          </w:p>
          <w:p w:rsidR="001E226E" w:rsidRPr="000D3C59" w:rsidRDefault="00893E4B" w:rsidP="00C27C6E">
            <w:pPr>
              <w:tabs>
                <w:tab w:val="left" w:pos="33"/>
                <w:tab w:val="left" w:pos="176"/>
                <w:tab w:val="left" w:pos="884"/>
                <w:tab w:val="left" w:pos="1197"/>
                <w:tab w:val="left" w:pos="1310"/>
                <w:tab w:val="left" w:pos="1767"/>
              </w:tabs>
              <w:spacing w:before="60" w:after="60"/>
              <w:ind w:left="34" w:firstLine="0"/>
              <w:rPr>
                <w:b w:val="0"/>
              </w:rPr>
            </w:pPr>
            <w:r w:rsidRPr="00F60B05">
              <w:rPr>
                <w:b w:val="0"/>
                <w:szCs w:val="22"/>
                <w:lang w:eastAsia="en-AU"/>
              </w:rPr>
              <w:t>“</w:t>
            </w:r>
            <w:r w:rsidR="001E226E" w:rsidRPr="00F60B05">
              <w:rPr>
                <w:b w:val="0"/>
                <w:szCs w:val="22"/>
                <w:lang w:eastAsia="en-AU"/>
              </w:rPr>
              <w:t>In addition to providing notification of changes in registered details, a registered lobbyist is required to provide the Clerk with a six monthly return, within 15 working days of 30 June and 31 December in each year, which return is required to:</w:t>
            </w:r>
            <w:r w:rsidRPr="00F60B05">
              <w:rPr>
                <w:b w:val="0"/>
                <w:szCs w:val="22"/>
                <w:lang w:eastAsia="en-AU"/>
              </w:rPr>
              <w:t>”</w:t>
            </w:r>
            <w:r w:rsidR="007E1E18">
              <w:rPr>
                <w:b w:val="0"/>
                <w:szCs w:val="22"/>
                <w:lang w:eastAsia="en-AU"/>
              </w:rPr>
              <w:t>.</w:t>
            </w:r>
          </w:p>
        </w:tc>
      </w:tr>
    </w:tbl>
    <w:p w:rsidR="00893E4B" w:rsidRDefault="009C1C00" w:rsidP="00D3167F">
      <w:pPr>
        <w:pStyle w:val="BodyText"/>
      </w:pPr>
      <w:r>
        <w:t xml:space="preserve">The Committee was made aware, through the submission from </w:t>
      </w:r>
      <w:r w:rsidR="003D13E6">
        <w:t>OLA</w:t>
      </w:r>
      <w:r w:rsidR="00311426">
        <w:rPr>
          <w:rStyle w:val="FootnoteReference"/>
        </w:rPr>
        <w:footnoteReference w:id="38"/>
      </w:r>
      <w:r w:rsidR="00893E4B">
        <w:t>,</w:t>
      </w:r>
      <w:r>
        <w:t xml:space="preserve"> that the Assembly </w:t>
      </w:r>
      <w:r w:rsidR="00893E4B">
        <w:t>Ethics and Integrity Adviser</w:t>
      </w:r>
      <w:r>
        <w:t>, Mr Stephen Skehill</w:t>
      </w:r>
      <w:r w:rsidR="00893E4B">
        <w:t xml:space="preserve"> </w:t>
      </w:r>
      <w:r>
        <w:t>had previously advised</w:t>
      </w:r>
      <w:r w:rsidR="00893E4B">
        <w:t xml:space="preserve"> that the guidelines do not stipulate that Members/Ministers/their staff/ACT public service should not </w:t>
      </w:r>
      <w:r w:rsidR="00B223D4">
        <w:t>knowingly</w:t>
      </w:r>
      <w:r w:rsidR="00893E4B">
        <w:t xml:space="preserve"> deal with a person </w:t>
      </w:r>
      <w:r w:rsidR="00B223D4">
        <w:t xml:space="preserve">who is </w:t>
      </w:r>
      <w:r w:rsidR="00893E4B">
        <w:t>not on the lobbyists registers. The Committee agreed that such a prohibition should be included</w:t>
      </w:r>
      <w:r w:rsidR="00B223D4">
        <w:t xml:space="preserve"> in the resolution</w:t>
      </w:r>
      <w:r w:rsidR="00893E4B">
        <w:t>.</w:t>
      </w:r>
    </w:p>
    <w:tbl>
      <w:tblPr>
        <w:tblStyle w:val="CommitteeTable"/>
        <w:tblW w:w="9214" w:type="dxa"/>
        <w:tblInd w:w="-5" w:type="dxa"/>
        <w:shd w:val="clear" w:color="auto" w:fill="F2F2F2" w:themeFill="background1" w:themeFillShade="F2"/>
        <w:tblLook w:val="04A0" w:firstRow="1" w:lastRow="0" w:firstColumn="1" w:lastColumn="0" w:noHBand="0" w:noVBand="1"/>
      </w:tblPr>
      <w:tblGrid>
        <w:gridCol w:w="9214"/>
      </w:tblGrid>
      <w:tr w:rsidR="00893E4B" w:rsidTr="00D827FD">
        <w:trPr>
          <w:cnfStyle w:val="100000000000" w:firstRow="1" w:lastRow="0" w:firstColumn="0" w:lastColumn="0" w:oddVBand="0" w:evenVBand="0" w:oddHBand="0" w:evenHBand="0" w:firstRowFirstColumn="0" w:firstRowLastColumn="0" w:lastRowFirstColumn="0" w:lastRowLastColumn="0"/>
        </w:trPr>
        <w:tc>
          <w:tcPr>
            <w:tcW w:w="9214" w:type="dxa"/>
            <w:shd w:val="clear" w:color="auto" w:fill="F2F2F2" w:themeFill="background1" w:themeFillShade="F2"/>
          </w:tcPr>
          <w:p w:rsidR="00893E4B" w:rsidRPr="00C27C6E" w:rsidRDefault="00134B0B" w:rsidP="00C27C6E">
            <w:pPr>
              <w:tabs>
                <w:tab w:val="left" w:pos="459"/>
                <w:tab w:val="left" w:pos="1026"/>
                <w:tab w:val="left" w:pos="1197"/>
                <w:tab w:val="left" w:pos="1767"/>
              </w:tabs>
              <w:spacing w:before="60" w:after="60"/>
              <w:ind w:left="601"/>
              <w:rPr>
                <w:bCs/>
                <w:szCs w:val="22"/>
                <w:lang w:eastAsia="en-AU"/>
              </w:rPr>
            </w:pPr>
            <w:r w:rsidRPr="00C27C6E">
              <w:rPr>
                <w:szCs w:val="22"/>
              </w:rPr>
              <w:t>Recommended</w:t>
            </w:r>
            <w:r w:rsidRPr="00C27C6E" w:rsidDel="00134B0B">
              <w:rPr>
                <w:bCs/>
                <w:szCs w:val="22"/>
                <w:lang w:eastAsia="en-AU"/>
              </w:rPr>
              <w:t xml:space="preserve"> </w:t>
            </w:r>
            <w:r w:rsidR="00893E4B" w:rsidRPr="00C27C6E">
              <w:rPr>
                <w:bCs/>
                <w:szCs w:val="22"/>
                <w:lang w:eastAsia="en-AU"/>
              </w:rPr>
              <w:t xml:space="preserve">amendment </w:t>
            </w:r>
            <w:r w:rsidR="003D13E6">
              <w:rPr>
                <w:bCs/>
                <w:szCs w:val="22"/>
                <w:lang w:eastAsia="en-AU"/>
              </w:rPr>
              <w:t>71</w:t>
            </w:r>
          </w:p>
          <w:p w:rsidR="00893E4B" w:rsidRPr="00C27C6E" w:rsidRDefault="00893E4B" w:rsidP="00C27C6E">
            <w:pPr>
              <w:tabs>
                <w:tab w:val="left" w:pos="459"/>
                <w:tab w:val="left" w:pos="1026"/>
                <w:tab w:val="left" w:pos="1197"/>
                <w:tab w:val="left" w:pos="1767"/>
              </w:tabs>
              <w:spacing w:before="60" w:after="60"/>
              <w:ind w:left="601"/>
              <w:rPr>
                <w:b w:val="0"/>
                <w:bCs/>
                <w:szCs w:val="22"/>
                <w:lang w:eastAsia="en-AU"/>
              </w:rPr>
            </w:pPr>
            <w:r w:rsidRPr="00C27C6E">
              <w:rPr>
                <w:bCs/>
                <w:szCs w:val="22"/>
                <w:lang w:eastAsia="en-AU"/>
              </w:rPr>
              <w:t>Continuing Resolution 8AC—ACT Lobbyist Regulation Guidelines</w:t>
            </w:r>
          </w:p>
          <w:p w:rsidR="00893E4B" w:rsidRPr="00C27C6E" w:rsidRDefault="00893E4B" w:rsidP="00C27C6E">
            <w:pPr>
              <w:tabs>
                <w:tab w:val="left" w:pos="33"/>
                <w:tab w:val="left" w:pos="459"/>
                <w:tab w:val="left" w:pos="884"/>
                <w:tab w:val="left" w:pos="1197"/>
                <w:tab w:val="left" w:pos="1310"/>
                <w:tab w:val="left" w:pos="1767"/>
              </w:tabs>
              <w:spacing w:before="60" w:after="60"/>
              <w:ind w:left="601"/>
              <w:rPr>
                <w:b w:val="0"/>
                <w:bCs/>
                <w:szCs w:val="22"/>
                <w:lang w:eastAsia="en-AU"/>
              </w:rPr>
            </w:pPr>
            <w:r w:rsidRPr="00C27C6E">
              <w:rPr>
                <w:b w:val="0"/>
                <w:bCs/>
                <w:szCs w:val="22"/>
                <w:lang w:eastAsia="en-AU"/>
              </w:rPr>
              <w:t>Insert the following under the “Persons/Entities not required to be registered”</w:t>
            </w:r>
          </w:p>
          <w:p w:rsidR="00893E4B" w:rsidRPr="00C27C6E" w:rsidRDefault="00893E4B" w:rsidP="00C27C6E">
            <w:pPr>
              <w:tabs>
                <w:tab w:val="left" w:pos="33"/>
                <w:tab w:val="left" w:pos="459"/>
                <w:tab w:val="left" w:pos="884"/>
                <w:tab w:val="left" w:pos="1197"/>
                <w:tab w:val="left" w:pos="1310"/>
                <w:tab w:val="left" w:pos="1767"/>
              </w:tabs>
              <w:spacing w:before="60" w:after="60"/>
              <w:ind w:left="601"/>
              <w:rPr>
                <w:bCs/>
                <w:szCs w:val="22"/>
                <w:lang w:eastAsia="en-AU"/>
              </w:rPr>
            </w:pPr>
            <w:r w:rsidRPr="00C27C6E">
              <w:rPr>
                <w:bCs/>
                <w:szCs w:val="22"/>
                <w:lang w:eastAsia="en-AU"/>
              </w:rPr>
              <w:t>“Prohibition on contact with unregistered Lobbyists</w:t>
            </w:r>
          </w:p>
          <w:p w:rsidR="00893E4B" w:rsidRPr="00C27C6E" w:rsidRDefault="00893E4B" w:rsidP="00C27C6E">
            <w:pPr>
              <w:tabs>
                <w:tab w:val="left" w:pos="884"/>
                <w:tab w:val="left" w:pos="1197"/>
                <w:tab w:val="left" w:pos="1310"/>
                <w:tab w:val="left" w:pos="1767"/>
              </w:tabs>
              <w:spacing w:before="60" w:after="60"/>
              <w:ind w:left="34" w:firstLine="0"/>
              <w:rPr>
                <w:b w:val="0"/>
                <w:szCs w:val="22"/>
              </w:rPr>
            </w:pPr>
            <w:r w:rsidRPr="00C27C6E">
              <w:rPr>
                <w:b w:val="0"/>
                <w:szCs w:val="22"/>
              </w:rPr>
              <w:t>Members/Ministers agree, and their personal staff and all ACT public service officers shall be directed, not to knowingly or intentionally entertain any non-exempted communication from:</w:t>
            </w:r>
          </w:p>
          <w:p w:rsidR="00893E4B" w:rsidRPr="00645399" w:rsidRDefault="00893E4B" w:rsidP="00645399">
            <w:pPr>
              <w:pStyle w:val="ListParagraph"/>
              <w:numPr>
                <w:ilvl w:val="0"/>
                <w:numId w:val="29"/>
              </w:numPr>
              <w:tabs>
                <w:tab w:val="left" w:pos="1767"/>
              </w:tabs>
              <w:spacing w:before="60"/>
              <w:ind w:left="573" w:hanging="397"/>
              <w:rPr>
                <w:b w:val="0"/>
              </w:rPr>
            </w:pPr>
            <w:r w:rsidRPr="00645399">
              <w:rPr>
                <w:b w:val="0"/>
              </w:rPr>
              <w:t>a lobbyist not registered on the ACT Register of Lobbyists;</w:t>
            </w:r>
          </w:p>
          <w:p w:rsidR="00893E4B" w:rsidRPr="00645399" w:rsidRDefault="00893E4B" w:rsidP="00645399">
            <w:pPr>
              <w:pStyle w:val="ListParagraph"/>
              <w:numPr>
                <w:ilvl w:val="0"/>
                <w:numId w:val="30"/>
              </w:numPr>
              <w:tabs>
                <w:tab w:val="left" w:pos="33"/>
              </w:tabs>
              <w:spacing w:before="60"/>
              <w:ind w:left="572" w:hanging="396"/>
              <w:rPr>
                <w:b w:val="0"/>
              </w:rPr>
            </w:pPr>
            <w:r w:rsidRPr="00645399">
              <w:rPr>
                <w:b w:val="0"/>
              </w:rPr>
              <w:t>an employee, contractor or other person authorised to carry out lobbying activities on behalf of a registered lobbyist where that person’s name does not appear on the Register in the details recorded for that registered lobbyist; or</w:t>
            </w:r>
          </w:p>
          <w:p w:rsidR="00893E4B" w:rsidRPr="00645399" w:rsidRDefault="00893E4B" w:rsidP="00645399">
            <w:pPr>
              <w:pStyle w:val="ListParagraph"/>
              <w:numPr>
                <w:ilvl w:val="0"/>
                <w:numId w:val="30"/>
              </w:numPr>
              <w:tabs>
                <w:tab w:val="left" w:pos="33"/>
                <w:tab w:val="left" w:pos="1767"/>
              </w:tabs>
              <w:spacing w:before="60"/>
              <w:ind w:left="572" w:hanging="396"/>
              <w:rPr>
                <w:rFonts w:asciiTheme="minorHAnsi" w:hAnsiTheme="minorHAnsi"/>
                <w:b w:val="0"/>
              </w:rPr>
            </w:pPr>
            <w:r w:rsidRPr="00645399">
              <w:rPr>
                <w:b w:val="0"/>
              </w:rPr>
              <w:t xml:space="preserve">any registered </w:t>
            </w:r>
            <w:r w:rsidRPr="00645399">
              <w:rPr>
                <w:rFonts w:asciiTheme="minorHAnsi" w:hAnsiTheme="minorHAnsi"/>
                <w:b w:val="0"/>
              </w:rPr>
              <w:t>lobbyist or employee, contractor or other person authorised to carry out lobbying activities on behalf of that registered lobbyist who in their opinion has failed to comply with the Lobbying Code of Conduct;</w:t>
            </w:r>
          </w:p>
          <w:p w:rsidR="00893E4B" w:rsidRPr="00C27C6E" w:rsidRDefault="00893E4B" w:rsidP="00C27C6E">
            <w:pPr>
              <w:pStyle w:val="2ndHeading"/>
              <w:tabs>
                <w:tab w:val="left" w:pos="1310"/>
              </w:tabs>
              <w:spacing w:before="60" w:after="60"/>
              <w:ind w:left="34" w:firstLine="0"/>
              <w:rPr>
                <w:sz w:val="22"/>
                <w:szCs w:val="22"/>
              </w:rPr>
            </w:pPr>
            <w:r w:rsidRPr="00C27C6E">
              <w:rPr>
                <w:rFonts w:asciiTheme="minorHAnsi" w:hAnsiTheme="minorHAnsi"/>
                <w:sz w:val="22"/>
                <w:szCs w:val="22"/>
              </w:rPr>
              <w:t xml:space="preserve">and shall immediately advise the Registrar if they became aware or reasonably suspected that a registered lobbyist or authorised person had contravened the ACT Lobbying Code of </w:t>
            </w:r>
            <w:r w:rsidR="007D5B38" w:rsidRPr="00C27C6E">
              <w:rPr>
                <w:rFonts w:asciiTheme="minorHAnsi" w:hAnsiTheme="minorHAnsi"/>
                <w:sz w:val="22"/>
                <w:szCs w:val="22"/>
              </w:rPr>
              <w:t>Conduct.</w:t>
            </w:r>
            <w:r w:rsidRPr="00C27C6E">
              <w:rPr>
                <w:rFonts w:asciiTheme="minorHAnsi" w:hAnsiTheme="minorHAnsi"/>
                <w:sz w:val="22"/>
                <w:szCs w:val="22"/>
              </w:rPr>
              <w:t>”.</w:t>
            </w:r>
          </w:p>
        </w:tc>
      </w:tr>
    </w:tbl>
    <w:p w:rsidR="009F5F3E" w:rsidRDefault="009F5F3E" w:rsidP="00415CAC">
      <w:pPr>
        <w:pStyle w:val="RecommendationHeading"/>
        <w:ind w:left="0" w:firstLine="0"/>
      </w:pPr>
      <w:bookmarkStart w:id="102" w:name="_Toc527724616"/>
    </w:p>
    <w:p w:rsidR="00415CAC" w:rsidRDefault="00415CAC" w:rsidP="00415CAC">
      <w:pPr>
        <w:pStyle w:val="RecommendationHeading"/>
        <w:ind w:left="0" w:firstLine="0"/>
      </w:pPr>
      <w:r>
        <w:lastRenderedPageBreak/>
        <w:t>Recommendation No. 2 – Recommended amendments to continuing resolutions</w:t>
      </w:r>
      <w:bookmarkEnd w:id="102"/>
    </w:p>
    <w:p w:rsidR="00415CAC" w:rsidRPr="00415CAC" w:rsidRDefault="00415CAC" w:rsidP="00415CAC">
      <w:pPr>
        <w:pStyle w:val="RecommendationText"/>
      </w:pPr>
      <w:bookmarkStart w:id="103" w:name="_Toc527724617"/>
      <w:r>
        <w:t xml:space="preserve">That the recommended amendments Nos </w:t>
      </w:r>
      <w:r w:rsidR="003D13E6">
        <w:t xml:space="preserve">67 </w:t>
      </w:r>
      <w:r>
        <w:t xml:space="preserve">to </w:t>
      </w:r>
      <w:r w:rsidR="003D13E6">
        <w:t xml:space="preserve">71 </w:t>
      </w:r>
      <w:r>
        <w:t>be adopted.</w:t>
      </w:r>
      <w:bookmarkEnd w:id="103"/>
    </w:p>
    <w:p w:rsidR="001F50E3" w:rsidRDefault="009C5071" w:rsidP="0034531B">
      <w:pPr>
        <w:pStyle w:val="Heading2"/>
      </w:pPr>
      <w:bookmarkStart w:id="104" w:name="_Toc528045234"/>
      <w:r>
        <w:lastRenderedPageBreak/>
        <w:t>Additional Recommendations</w:t>
      </w:r>
      <w:bookmarkEnd w:id="104"/>
    </w:p>
    <w:p w:rsidR="00663B53" w:rsidRDefault="00663B53" w:rsidP="008C3D41">
      <w:pPr>
        <w:pStyle w:val="Heading3"/>
        <w:ind w:left="0" w:firstLine="0"/>
      </w:pPr>
      <w:bookmarkStart w:id="105" w:name="_Toc528045235"/>
      <w:r>
        <w:t xml:space="preserve">Continuing </w:t>
      </w:r>
      <w:r w:rsidRPr="008C3D41">
        <w:t>Resolution</w:t>
      </w:r>
      <w:r>
        <w:t xml:space="preserve"> 5 – Code of Conduct for all Members of the Legislative Assembly for the Australian capital Territory</w:t>
      </w:r>
      <w:r>
        <w:br/>
        <w:t>Continuing Resolution 5AA – Commissioner for Standards</w:t>
      </w:r>
      <w:r>
        <w:br/>
        <w:t>Continuing Resolution 6A – Ethics and Integrity Adviser</w:t>
      </w:r>
      <w:bookmarkEnd w:id="105"/>
    </w:p>
    <w:p w:rsidR="00663B53" w:rsidRDefault="00663B53" w:rsidP="00C14E16">
      <w:pPr>
        <w:pStyle w:val="BodyText"/>
      </w:pPr>
      <w:r>
        <w:t>This suite of continuing resolutions deal with the code of conduct for members, the provision of advice to Members on carrying out their functions as Members and the role and functions of the Commissioner for Standards to investigate alleged breaches of the code of conduct.</w:t>
      </w:r>
    </w:p>
    <w:p w:rsidR="00663B53" w:rsidRDefault="00663B53" w:rsidP="00C14E16">
      <w:pPr>
        <w:pStyle w:val="BodyText"/>
      </w:pPr>
      <w:r>
        <w:t>The Select Committee on an Independent Integrity Commission 2018 is currently inquiring into the possible role and functions of an Integrity Commission. It also considering a Bill and an exposure draft of a bill relating to an integrity commission.  The Select Committee is due to present its report to the Assembly by 31 October 2018.</w:t>
      </w:r>
    </w:p>
    <w:p w:rsidR="00663B53" w:rsidRDefault="00663B53" w:rsidP="00C14E16">
      <w:pPr>
        <w:pStyle w:val="BodyText"/>
      </w:pPr>
      <w:r>
        <w:t xml:space="preserve">A number of submissions proposed changes to these resolutions, however, the Committee was of the view that it is highly likely that there will be a need to </w:t>
      </w:r>
      <w:r w:rsidR="009C1C00">
        <w:t>review</w:t>
      </w:r>
      <w:r>
        <w:t xml:space="preserve"> all of these continuing resolutions once the Select Committee has presented its report and the relevant legislation has been commenced.</w:t>
      </w:r>
    </w:p>
    <w:p w:rsidR="00415CAC" w:rsidRDefault="00415CAC" w:rsidP="00415CAC">
      <w:pPr>
        <w:pStyle w:val="RecommendationHeading"/>
        <w:ind w:left="0" w:firstLine="0"/>
      </w:pPr>
      <w:bookmarkStart w:id="106" w:name="_Toc527724618"/>
      <w:r>
        <w:t>Recommendation No. 3 – Review of continuing resolutions 5, 5A and 6A</w:t>
      </w:r>
      <w:bookmarkEnd w:id="106"/>
    </w:p>
    <w:p w:rsidR="00663B53" w:rsidRDefault="0077357A" w:rsidP="00C14E16">
      <w:pPr>
        <w:pStyle w:val="RecommendationText"/>
      </w:pPr>
      <w:bookmarkStart w:id="107" w:name="_Toc527724619"/>
      <w:r>
        <w:t xml:space="preserve">The Committee </w:t>
      </w:r>
      <w:r w:rsidR="00437837">
        <w:t xml:space="preserve">recommends that </w:t>
      </w:r>
      <w:r w:rsidR="00663B53">
        <w:t>continuing resolutions 5, 5A and 6A be reviewed by the Standing Committee on Administration and Procedure once the format and structure of the Integrity Commission has been determined.</w:t>
      </w:r>
      <w:bookmarkEnd w:id="107"/>
    </w:p>
    <w:p w:rsidR="00B34E03" w:rsidRDefault="00B34E03" w:rsidP="008C3D41">
      <w:pPr>
        <w:pStyle w:val="Heading3"/>
      </w:pPr>
      <w:bookmarkStart w:id="108" w:name="_Toc528045236"/>
      <w:r>
        <w:t xml:space="preserve">Continuing </w:t>
      </w:r>
      <w:r w:rsidRPr="008C3D41">
        <w:t>Resolution</w:t>
      </w:r>
      <w:r>
        <w:t xml:space="preserve"> 6 – Declaration of private interests of Members</w:t>
      </w:r>
      <w:bookmarkEnd w:id="108"/>
      <w:r>
        <w:t xml:space="preserve"> </w:t>
      </w:r>
    </w:p>
    <w:p w:rsidR="0031098F" w:rsidRDefault="00B34E03" w:rsidP="0031098F">
      <w:pPr>
        <w:pStyle w:val="BodyText"/>
      </w:pPr>
      <w:r>
        <w:t xml:space="preserve">The Committee </w:t>
      </w:r>
      <w:r w:rsidR="0031098F">
        <w:t xml:space="preserve">is </w:t>
      </w:r>
      <w:r>
        <w:t xml:space="preserve">aware of the difficulty some Members </w:t>
      </w:r>
      <w:r w:rsidR="0031098F">
        <w:t xml:space="preserve">have </w:t>
      </w:r>
      <w:r>
        <w:t>experienc</w:t>
      </w:r>
      <w:r w:rsidR="0031098F">
        <w:t>ed</w:t>
      </w:r>
      <w:r>
        <w:t xml:space="preserve"> in managing two </w:t>
      </w:r>
      <w:r w:rsidR="009F7497">
        <w:t xml:space="preserve">differing </w:t>
      </w:r>
      <w:r>
        <w:t>sets of reporting requirements, one for the Assembly and one for the ACT Electoral Commission. The Committee was reminded that in its recent review of the Declaration of Members’ Interests forms, this matter was unable to be resolved satisfactorily.</w:t>
      </w:r>
    </w:p>
    <w:p w:rsidR="009C5071" w:rsidRPr="007C6A48" w:rsidRDefault="00415CAC" w:rsidP="00BE62BF">
      <w:pPr>
        <w:pStyle w:val="RecommendationHeading"/>
        <w:keepNext/>
        <w:keepLines/>
      </w:pPr>
      <w:bookmarkStart w:id="109" w:name="_Toc527724620"/>
      <w:r w:rsidRPr="007C6A48">
        <w:lastRenderedPageBreak/>
        <w:t xml:space="preserve">Recommendation No. 4 – </w:t>
      </w:r>
      <w:r w:rsidR="001C2738" w:rsidRPr="007C6A48">
        <w:t xml:space="preserve">Continuing resolution 6 - </w:t>
      </w:r>
      <w:r w:rsidR="0098045E" w:rsidRPr="007C6A48">
        <w:t>Declaration of Members’ interests reporting requirements</w:t>
      </w:r>
      <w:bookmarkEnd w:id="109"/>
    </w:p>
    <w:p w:rsidR="0098045E" w:rsidRPr="007C6A48" w:rsidRDefault="0098045E" w:rsidP="00BE62BF">
      <w:pPr>
        <w:pStyle w:val="RecommendationText"/>
        <w:keepNext/>
        <w:keepLines/>
      </w:pPr>
      <w:bookmarkStart w:id="110" w:name="_Toc527724621"/>
      <w:r w:rsidRPr="007C6A48">
        <w:t xml:space="preserve">The Committee recommends that the Clerk consult with the ACT Electoral Commission to establish if there </w:t>
      </w:r>
      <w:r w:rsidR="0031098F" w:rsidRPr="007C6A48">
        <w:t>are</w:t>
      </w:r>
      <w:r w:rsidRPr="007C6A48">
        <w:t xml:space="preserve"> any</w:t>
      </w:r>
      <w:r w:rsidR="0031098F" w:rsidRPr="007C6A48">
        <w:t xml:space="preserve"> efficiencies and</w:t>
      </w:r>
      <w:r w:rsidRPr="007C6A48">
        <w:t xml:space="preserve"> synergies that can be found/developed between the two sets of reporting requirements and report back to the Standing Committee on Administration and Procedure.</w:t>
      </w:r>
      <w:bookmarkEnd w:id="110"/>
      <w:r w:rsidRPr="007C6A48">
        <w:t xml:space="preserve"> </w:t>
      </w:r>
    </w:p>
    <w:p w:rsidR="00DE7E70" w:rsidRDefault="00DE7E70" w:rsidP="008C3D41">
      <w:pPr>
        <w:pStyle w:val="Heading3"/>
      </w:pPr>
      <w:bookmarkStart w:id="111" w:name="_Toc528045237"/>
      <w:r>
        <w:t xml:space="preserve">Submission of </w:t>
      </w:r>
      <w:r w:rsidRPr="008C3D41">
        <w:t>documents</w:t>
      </w:r>
      <w:r>
        <w:t xml:space="preserve"> – in writing or by email</w:t>
      </w:r>
      <w:bookmarkEnd w:id="111"/>
      <w:r>
        <w:t xml:space="preserve"> </w:t>
      </w:r>
    </w:p>
    <w:p w:rsidR="00DA7FE0" w:rsidRDefault="00DE7E70" w:rsidP="00C14E16">
      <w:pPr>
        <w:pStyle w:val="BodyText"/>
      </w:pPr>
      <w:r>
        <w:t xml:space="preserve">The Committee </w:t>
      </w:r>
      <w:r w:rsidR="00DA7FE0">
        <w:t xml:space="preserve">considered whether there were additional steps that the Assembly could take to reduce the amount of paper-based processing in relation to various procedural requirements. </w:t>
      </w:r>
    </w:p>
    <w:p w:rsidR="00EF4598" w:rsidRDefault="00DA7FE0" w:rsidP="00C14E16">
      <w:pPr>
        <w:pStyle w:val="BodyText"/>
      </w:pPr>
      <w:r>
        <w:t>The standing orders various</w:t>
      </w:r>
      <w:r w:rsidR="00EF4598">
        <w:t>ly</w:t>
      </w:r>
      <w:r>
        <w:t xml:space="preserve"> require that </w:t>
      </w:r>
      <w:r w:rsidR="00EF4598">
        <w:t>certain</w:t>
      </w:r>
      <w:r>
        <w:t xml:space="preserve"> documents </w:t>
      </w:r>
      <w:r w:rsidR="00EF4598">
        <w:t>are to</w:t>
      </w:r>
      <w:r>
        <w:t xml:space="preserve"> be submitted in writing and/or as an electronic version.</w:t>
      </w:r>
      <w:r w:rsidR="00DE7E70">
        <w:t xml:space="preserve"> </w:t>
      </w:r>
      <w:r>
        <w:t xml:space="preserve">The </w:t>
      </w:r>
      <w:r w:rsidR="009F7497">
        <w:t>C</w:t>
      </w:r>
      <w:r>
        <w:t>ommittee sought a</w:t>
      </w:r>
      <w:r w:rsidR="00EF4598">
        <w:t>dditional information from the Clerk as to which information or documents could safely be provided by way of email and which ought to continue being required in a paper format.</w:t>
      </w:r>
      <w:r w:rsidR="00EF4598">
        <w:rPr>
          <w:rStyle w:val="FootnoteReference"/>
        </w:rPr>
        <w:footnoteReference w:id="39"/>
      </w:r>
      <w:r w:rsidR="00EF4598">
        <w:t xml:space="preserve"> </w:t>
      </w:r>
    </w:p>
    <w:p w:rsidR="001C2738" w:rsidRPr="007C6A48" w:rsidRDefault="001C2738" w:rsidP="007C6A48">
      <w:pPr>
        <w:pStyle w:val="RecommendationHeading"/>
      </w:pPr>
      <w:bookmarkStart w:id="112" w:name="_Toc527724622"/>
      <w:r w:rsidRPr="007C6A48">
        <w:t>Recommendation No. 5 – Submission of documents by email</w:t>
      </w:r>
      <w:bookmarkEnd w:id="112"/>
    </w:p>
    <w:p w:rsidR="00EF4598" w:rsidRPr="007C6A48" w:rsidRDefault="00EF4598" w:rsidP="007C6A48">
      <w:pPr>
        <w:pStyle w:val="RecommendationText"/>
      </w:pPr>
      <w:bookmarkStart w:id="113" w:name="_Toc527724623"/>
      <w:r w:rsidRPr="007C6A48">
        <w:t xml:space="preserve">The </w:t>
      </w:r>
      <w:r w:rsidR="009F7497" w:rsidRPr="007C6A48">
        <w:t>C</w:t>
      </w:r>
      <w:r w:rsidRPr="007C6A48">
        <w:t>ommittee recommends that the Assembly permit the following information and documents, governed by the standing orders, to be transmitted by via email:</w:t>
      </w:r>
      <w:bookmarkEnd w:id="113"/>
    </w:p>
    <w:p w:rsidR="00717FBF" w:rsidRPr="007C6A48" w:rsidRDefault="00717FBF" w:rsidP="007C6A48">
      <w:pPr>
        <w:pStyle w:val="RecommendationText"/>
        <w:numPr>
          <w:ilvl w:val="0"/>
          <w:numId w:val="0"/>
        </w:numPr>
        <w:ind w:left="567"/>
      </w:pPr>
      <w:bookmarkStart w:id="114" w:name="_Toc527724624"/>
      <w:r w:rsidRPr="007C6A48">
        <w:t xml:space="preserve">6A </w:t>
      </w:r>
      <w:r w:rsidRPr="007C6A48">
        <w:tab/>
        <w:t>Clerk writes to MLAs to advise absence of Speaker and appointment of an Assistant Speaker to be Acting Speaker</w:t>
      </w:r>
      <w:bookmarkEnd w:id="114"/>
    </w:p>
    <w:p w:rsidR="00717FBF" w:rsidRPr="007C6A48" w:rsidRDefault="00717FBF" w:rsidP="007C6A48">
      <w:pPr>
        <w:pStyle w:val="RecommendationText"/>
        <w:numPr>
          <w:ilvl w:val="0"/>
          <w:numId w:val="0"/>
        </w:numPr>
        <w:ind w:left="567"/>
      </w:pPr>
      <w:bookmarkStart w:id="115" w:name="_Toc527724625"/>
      <w:r w:rsidRPr="007C6A48">
        <w:t xml:space="preserve">79 </w:t>
      </w:r>
      <w:r w:rsidRPr="007C6A48">
        <w:tab/>
        <w:t>MLAs submitting an MPI</w:t>
      </w:r>
      <w:bookmarkEnd w:id="115"/>
    </w:p>
    <w:p w:rsidR="00717FBF" w:rsidRDefault="00717FBF" w:rsidP="007C6A48">
      <w:pPr>
        <w:pStyle w:val="RecommendationText"/>
        <w:numPr>
          <w:ilvl w:val="0"/>
          <w:numId w:val="0"/>
        </w:numPr>
        <w:ind w:left="567"/>
      </w:pPr>
      <w:bookmarkStart w:id="116" w:name="_Toc527724626"/>
      <w:r w:rsidRPr="007C6A48">
        <w:t>110</w:t>
      </w:r>
      <w:r w:rsidRPr="007C6A48">
        <w:tab/>
        <w:t>MLAs notifying Clerk of alteration of notice</w:t>
      </w:r>
      <w:bookmarkEnd w:id="116"/>
    </w:p>
    <w:p w:rsidR="00CA0CD1" w:rsidRPr="00CA0CD1" w:rsidRDefault="00CA0CD1" w:rsidP="00E07381">
      <w:pPr>
        <w:pStyle w:val="RecommendationText"/>
        <w:numPr>
          <w:ilvl w:val="0"/>
          <w:numId w:val="0"/>
        </w:numPr>
        <w:ind w:left="567"/>
      </w:pPr>
      <w:r w:rsidRPr="00CA0CD1">
        <w:t>101</w:t>
      </w:r>
      <w:r w:rsidRPr="00CA0CD1">
        <w:tab/>
        <w:t>Notice of Motion – how given</w:t>
      </w:r>
    </w:p>
    <w:p w:rsidR="00717FBF" w:rsidRPr="007C6A48" w:rsidRDefault="00717FBF" w:rsidP="007C6A48">
      <w:pPr>
        <w:pStyle w:val="RecommendationText"/>
        <w:numPr>
          <w:ilvl w:val="0"/>
          <w:numId w:val="0"/>
        </w:numPr>
        <w:ind w:left="567"/>
      </w:pPr>
      <w:bookmarkStart w:id="117" w:name="_Toc527724627"/>
      <w:r w:rsidRPr="007C6A48">
        <w:t>111</w:t>
      </w:r>
      <w:r w:rsidRPr="007C6A48">
        <w:tab/>
        <w:t>MLAs notifying Clerk of withdrawal of notice</w:t>
      </w:r>
      <w:bookmarkEnd w:id="117"/>
    </w:p>
    <w:p w:rsidR="00717FBF" w:rsidRPr="007C6A48" w:rsidRDefault="00717FBF" w:rsidP="007C6A48">
      <w:pPr>
        <w:pStyle w:val="RecommendationText"/>
        <w:numPr>
          <w:ilvl w:val="0"/>
          <w:numId w:val="0"/>
        </w:numPr>
        <w:ind w:left="567"/>
      </w:pPr>
      <w:bookmarkStart w:id="118" w:name="_Toc527724628"/>
      <w:r w:rsidRPr="007C6A48">
        <w:t>113</w:t>
      </w:r>
      <w:r w:rsidRPr="007C6A48">
        <w:tab/>
        <w:t>Question on notice</w:t>
      </w:r>
      <w:bookmarkEnd w:id="118"/>
    </w:p>
    <w:p w:rsidR="00717FBF" w:rsidRPr="007C6A48" w:rsidRDefault="00717FBF" w:rsidP="007C6A48">
      <w:pPr>
        <w:pStyle w:val="RecommendationText"/>
        <w:numPr>
          <w:ilvl w:val="0"/>
          <w:numId w:val="0"/>
        </w:numPr>
        <w:ind w:left="567"/>
      </w:pPr>
      <w:bookmarkStart w:id="119" w:name="_Toc527724629"/>
      <w:r w:rsidRPr="007C6A48">
        <w:t>120</w:t>
      </w:r>
      <w:r w:rsidRPr="007C6A48">
        <w:tab/>
        <w:t>Question on notice</w:t>
      </w:r>
      <w:bookmarkEnd w:id="119"/>
    </w:p>
    <w:p w:rsidR="00717FBF" w:rsidRPr="007C6A48" w:rsidRDefault="008E1564" w:rsidP="007C6A48">
      <w:pPr>
        <w:pStyle w:val="RecommendationText"/>
        <w:numPr>
          <w:ilvl w:val="0"/>
          <w:numId w:val="0"/>
        </w:numPr>
        <w:ind w:left="567"/>
      </w:pPr>
      <w:bookmarkStart w:id="120" w:name="_Toc527724630"/>
      <w:r w:rsidRPr="007C6A48">
        <w:t>213A</w:t>
      </w:r>
      <w:r w:rsidR="00717FBF" w:rsidRPr="007C6A48">
        <w:tab/>
        <w:t>MLA disputing claim of privilege of the executive</w:t>
      </w:r>
      <w:bookmarkEnd w:id="120"/>
    </w:p>
    <w:p w:rsidR="00717FBF" w:rsidRPr="007C6A48" w:rsidRDefault="00717FBF" w:rsidP="007C6A48">
      <w:pPr>
        <w:pStyle w:val="RecommendationText"/>
        <w:numPr>
          <w:ilvl w:val="0"/>
          <w:numId w:val="0"/>
        </w:numPr>
        <w:ind w:left="567"/>
      </w:pPr>
      <w:bookmarkStart w:id="121" w:name="_Toc527724631"/>
      <w:r w:rsidRPr="007C6A48">
        <w:t>222</w:t>
      </w:r>
      <w:r w:rsidRPr="007C6A48">
        <w:tab/>
        <w:t>MLAs nominating other MLAs for committees</w:t>
      </w:r>
      <w:bookmarkEnd w:id="121"/>
    </w:p>
    <w:p w:rsidR="00717FBF" w:rsidRPr="007C6A48" w:rsidRDefault="00717FBF" w:rsidP="007C6A48">
      <w:pPr>
        <w:pStyle w:val="RecommendationText"/>
        <w:numPr>
          <w:ilvl w:val="0"/>
          <w:numId w:val="0"/>
        </w:numPr>
        <w:ind w:left="567"/>
      </w:pPr>
      <w:bookmarkStart w:id="122" w:name="_Toc527724632"/>
      <w:r w:rsidRPr="007C6A48">
        <w:t xml:space="preserve">223 </w:t>
      </w:r>
      <w:r w:rsidRPr="007C6A48">
        <w:tab/>
        <w:t>Change to committee membership writing to Speaker</w:t>
      </w:r>
      <w:bookmarkEnd w:id="122"/>
    </w:p>
    <w:p w:rsidR="00717FBF" w:rsidRPr="007C6A48" w:rsidRDefault="00717FBF" w:rsidP="007C6A48">
      <w:pPr>
        <w:pStyle w:val="RecommendationText"/>
        <w:numPr>
          <w:ilvl w:val="0"/>
          <w:numId w:val="0"/>
        </w:numPr>
        <w:ind w:left="567"/>
      </w:pPr>
      <w:bookmarkStart w:id="123" w:name="_Toc527724633"/>
      <w:r w:rsidRPr="007C6A48">
        <w:lastRenderedPageBreak/>
        <w:t xml:space="preserve">232 </w:t>
      </w:r>
      <w:r w:rsidRPr="007C6A48">
        <w:tab/>
        <w:t>Secretary to notify committee members of new time for committee to meet after no quorum</w:t>
      </w:r>
      <w:bookmarkEnd w:id="123"/>
    </w:p>
    <w:p w:rsidR="00717FBF" w:rsidRPr="007C6A48" w:rsidRDefault="00717FBF" w:rsidP="007C6A48">
      <w:pPr>
        <w:pStyle w:val="RecommendationText"/>
        <w:numPr>
          <w:ilvl w:val="0"/>
          <w:numId w:val="0"/>
        </w:numPr>
        <w:ind w:left="567"/>
      </w:pPr>
      <w:bookmarkStart w:id="124" w:name="_Toc527724634"/>
      <w:r w:rsidRPr="007C6A48">
        <w:t xml:space="preserve">242 </w:t>
      </w:r>
      <w:r w:rsidRPr="007C6A48">
        <w:tab/>
        <w:t>Chair of committee writing to MLAs and staff to explain unauthorised disclosure</w:t>
      </w:r>
      <w:bookmarkEnd w:id="124"/>
    </w:p>
    <w:p w:rsidR="00717FBF" w:rsidRPr="007C6A48" w:rsidRDefault="00717FBF" w:rsidP="007C6A48">
      <w:pPr>
        <w:pStyle w:val="RecommendationText"/>
        <w:numPr>
          <w:ilvl w:val="0"/>
          <w:numId w:val="0"/>
        </w:numPr>
        <w:ind w:left="567"/>
      </w:pPr>
      <w:bookmarkStart w:id="125" w:name="_Toc527724635"/>
      <w:r w:rsidRPr="007C6A48">
        <w:t xml:space="preserve">264A </w:t>
      </w:r>
      <w:r w:rsidRPr="007C6A48">
        <w:tab/>
        <w:t>Adverse mention procedures – witness can make a submission</w:t>
      </w:r>
      <w:bookmarkEnd w:id="125"/>
    </w:p>
    <w:p w:rsidR="00717FBF" w:rsidRPr="007C6A48" w:rsidRDefault="001C2738" w:rsidP="007C6A48">
      <w:pPr>
        <w:pStyle w:val="RecommendationHeading"/>
      </w:pPr>
      <w:bookmarkStart w:id="126" w:name="_Toc527724636"/>
      <w:r w:rsidRPr="007C6A48">
        <w:t>Recommendation No. 6 – Submission of documents in writing</w:t>
      </w:r>
      <w:bookmarkEnd w:id="126"/>
      <w:r w:rsidRPr="007C6A48">
        <w:t xml:space="preserve"> </w:t>
      </w:r>
    </w:p>
    <w:p w:rsidR="00EF4598" w:rsidRPr="007C6A48" w:rsidRDefault="00EF4598" w:rsidP="007C6A48">
      <w:pPr>
        <w:pStyle w:val="RecommendationText"/>
      </w:pPr>
      <w:bookmarkStart w:id="127" w:name="_Toc527724637"/>
      <w:r w:rsidRPr="00D14509">
        <w:t xml:space="preserve">The </w:t>
      </w:r>
      <w:r w:rsidR="009F7497" w:rsidRPr="00D14509">
        <w:t>C</w:t>
      </w:r>
      <w:r w:rsidRPr="00D14509">
        <w:t xml:space="preserve">ommittee recommends that the Assembly require that the following information and </w:t>
      </w:r>
      <w:r w:rsidRPr="007C6A48">
        <w:t xml:space="preserve">documents, governed by the standing orders, are only to be transmitted </w:t>
      </w:r>
      <w:r w:rsidR="00932EF5" w:rsidRPr="007C6A48">
        <w:t>on paper:</w:t>
      </w:r>
      <w:bookmarkEnd w:id="127"/>
    </w:p>
    <w:p w:rsidR="00717FBF" w:rsidRPr="007C6A48" w:rsidRDefault="00717FBF" w:rsidP="007C6A48">
      <w:pPr>
        <w:pStyle w:val="RecommendationText"/>
        <w:numPr>
          <w:ilvl w:val="0"/>
          <w:numId w:val="0"/>
        </w:numPr>
        <w:ind w:left="567"/>
      </w:pPr>
      <w:bookmarkStart w:id="128" w:name="_Toc527724638"/>
      <w:r w:rsidRPr="007C6A48">
        <w:t xml:space="preserve">11A </w:t>
      </w:r>
      <w:r w:rsidRPr="007C6A48">
        <w:tab/>
        <w:t>Speaker resigning office</w:t>
      </w:r>
      <w:bookmarkEnd w:id="128"/>
    </w:p>
    <w:p w:rsidR="00717FBF" w:rsidRPr="007C6A48" w:rsidRDefault="00717FBF" w:rsidP="007C6A48">
      <w:pPr>
        <w:pStyle w:val="RecommendationText"/>
        <w:numPr>
          <w:ilvl w:val="0"/>
          <w:numId w:val="0"/>
        </w:numPr>
        <w:ind w:left="567"/>
      </w:pPr>
      <w:bookmarkStart w:id="129" w:name="_Toc527724639"/>
      <w:r w:rsidRPr="007C6A48">
        <w:t xml:space="preserve">13 </w:t>
      </w:r>
      <w:r w:rsidRPr="007C6A48">
        <w:tab/>
        <w:t>Deputy Speaker resigning office</w:t>
      </w:r>
      <w:bookmarkEnd w:id="129"/>
    </w:p>
    <w:p w:rsidR="00717FBF" w:rsidRPr="007C6A48" w:rsidRDefault="00717FBF" w:rsidP="007C6A48">
      <w:pPr>
        <w:pStyle w:val="RecommendationText"/>
        <w:numPr>
          <w:ilvl w:val="0"/>
          <w:numId w:val="0"/>
        </w:numPr>
        <w:ind w:left="567"/>
      </w:pPr>
      <w:bookmarkStart w:id="130" w:name="_Toc527724640"/>
      <w:r w:rsidRPr="007C6A48">
        <w:t xml:space="preserve">24A </w:t>
      </w:r>
      <w:r w:rsidRPr="007C6A48">
        <w:tab/>
        <w:t>Member resigning office</w:t>
      </w:r>
      <w:bookmarkEnd w:id="130"/>
    </w:p>
    <w:p w:rsidR="00717FBF" w:rsidRPr="007C6A48" w:rsidRDefault="00717FBF" w:rsidP="007C6A48">
      <w:pPr>
        <w:pStyle w:val="RecommendationText"/>
        <w:numPr>
          <w:ilvl w:val="0"/>
          <w:numId w:val="0"/>
        </w:numPr>
        <w:ind w:left="567"/>
      </w:pPr>
      <w:bookmarkStart w:id="131" w:name="_Toc527724641"/>
      <w:r w:rsidRPr="007C6A48">
        <w:t xml:space="preserve">139 </w:t>
      </w:r>
      <w:r w:rsidRPr="007C6A48">
        <w:tab/>
        <w:t>Amendment to motion in Assembly</w:t>
      </w:r>
      <w:bookmarkEnd w:id="131"/>
    </w:p>
    <w:p w:rsidR="00717FBF" w:rsidRPr="007C6A48" w:rsidRDefault="00717FBF" w:rsidP="007C6A48">
      <w:pPr>
        <w:pStyle w:val="RecommendationText"/>
        <w:numPr>
          <w:ilvl w:val="0"/>
          <w:numId w:val="0"/>
        </w:numPr>
        <w:ind w:left="567"/>
      </w:pPr>
      <w:bookmarkStart w:id="132" w:name="_Toc527724642"/>
      <w:r w:rsidRPr="007C6A48">
        <w:t xml:space="preserve">182 </w:t>
      </w:r>
      <w:r w:rsidRPr="007C6A48">
        <w:tab/>
        <w:t>Amendment to Bill in Assembly</w:t>
      </w:r>
      <w:bookmarkEnd w:id="132"/>
    </w:p>
    <w:p w:rsidR="00717FBF" w:rsidRPr="007C6A48" w:rsidRDefault="00717FBF" w:rsidP="007C6A48">
      <w:pPr>
        <w:pStyle w:val="RecommendationText"/>
        <w:numPr>
          <w:ilvl w:val="0"/>
          <w:numId w:val="0"/>
        </w:numPr>
        <w:ind w:left="567"/>
      </w:pPr>
      <w:bookmarkStart w:id="133" w:name="_Toc527724643"/>
      <w:r w:rsidRPr="007C6A48">
        <w:t xml:space="preserve">229A </w:t>
      </w:r>
      <w:r w:rsidRPr="007C6A48">
        <w:tab/>
        <w:t>Absolute majority of committee members writes to Chair or Speaker asking to reconvene meeting after it has been adjourned due to grave disorder occurring</w:t>
      </w:r>
      <w:bookmarkEnd w:id="133"/>
    </w:p>
    <w:p w:rsidR="00717FBF" w:rsidRPr="007C6A48" w:rsidRDefault="00717FBF" w:rsidP="007C6A48">
      <w:pPr>
        <w:pStyle w:val="RecommendationText"/>
        <w:numPr>
          <w:ilvl w:val="0"/>
          <w:numId w:val="0"/>
        </w:numPr>
        <w:ind w:left="567"/>
      </w:pPr>
      <w:bookmarkStart w:id="134" w:name="_Toc527724644"/>
      <w:r w:rsidRPr="007C6A48">
        <w:t xml:space="preserve">250B </w:t>
      </w:r>
      <w:r w:rsidRPr="007C6A48">
        <w:tab/>
        <w:t>Committee must present written statement in cases where they can’t agree upon a report</w:t>
      </w:r>
      <w:bookmarkEnd w:id="134"/>
    </w:p>
    <w:p w:rsidR="00717FBF" w:rsidRPr="007C6A48" w:rsidRDefault="00717FBF" w:rsidP="007C6A48">
      <w:pPr>
        <w:pStyle w:val="RecommendationText"/>
        <w:numPr>
          <w:ilvl w:val="0"/>
          <w:numId w:val="0"/>
        </w:numPr>
        <w:ind w:left="567"/>
      </w:pPr>
      <w:bookmarkStart w:id="135" w:name="_Toc527724645"/>
      <w:r w:rsidRPr="007C6A48">
        <w:t xml:space="preserve">276 (a) </w:t>
      </w:r>
      <w:r w:rsidRPr="007C6A48">
        <w:tab/>
        <w:t>Privilege – MLA shall write to Speaker</w:t>
      </w:r>
      <w:bookmarkEnd w:id="135"/>
    </w:p>
    <w:p w:rsidR="00717FBF" w:rsidRPr="007C6A48" w:rsidRDefault="00717FBF" w:rsidP="007C6A48">
      <w:pPr>
        <w:pStyle w:val="RecommendationText"/>
        <w:numPr>
          <w:ilvl w:val="0"/>
          <w:numId w:val="0"/>
        </w:numPr>
        <w:ind w:left="567"/>
      </w:pPr>
      <w:bookmarkStart w:id="136" w:name="_Toc527724646"/>
      <w:r w:rsidRPr="007C6A48">
        <w:t xml:space="preserve">276 (b) </w:t>
      </w:r>
      <w:r w:rsidRPr="007C6A48">
        <w:tab/>
        <w:t>Speaker writes back</w:t>
      </w:r>
      <w:bookmarkEnd w:id="136"/>
    </w:p>
    <w:p w:rsidR="00717FBF" w:rsidRPr="007C6A48" w:rsidRDefault="00717FBF" w:rsidP="007C6A48">
      <w:pPr>
        <w:pStyle w:val="RecommendationText"/>
        <w:numPr>
          <w:ilvl w:val="0"/>
          <w:numId w:val="0"/>
        </w:numPr>
        <w:ind w:left="567"/>
      </w:pPr>
      <w:bookmarkStart w:id="137" w:name="_Toc527724647"/>
      <w:r w:rsidRPr="007C6A48">
        <w:t>280</w:t>
      </w:r>
      <w:r w:rsidRPr="007C6A48">
        <w:tab/>
        <w:t>Person to be written to by privileges committee to detail the nature of any allegations known to the committee and allow them to make a written submission to the committee</w:t>
      </w:r>
      <w:bookmarkEnd w:id="137"/>
    </w:p>
    <w:p w:rsidR="00717FBF" w:rsidRDefault="00717FBF" w:rsidP="009F7497">
      <w:pPr>
        <w:pStyle w:val="RecommendationText"/>
        <w:numPr>
          <w:ilvl w:val="0"/>
          <w:numId w:val="0"/>
        </w:numPr>
        <w:ind w:left="567"/>
      </w:pPr>
    </w:p>
    <w:p w:rsidR="00BF619F" w:rsidRDefault="00BF619F" w:rsidP="00C14E16">
      <w:pPr>
        <w:pStyle w:val="BodyText"/>
        <w:numPr>
          <w:ilvl w:val="0"/>
          <w:numId w:val="0"/>
        </w:numPr>
        <w:ind w:left="851"/>
        <w:sectPr w:rsidR="00BF619F" w:rsidSect="00F43DCF">
          <w:footerReference w:type="default" r:id="rId21"/>
          <w:type w:val="oddPage"/>
          <w:pgSz w:w="11907" w:h="16840" w:code="9"/>
          <w:pgMar w:top="1588" w:right="1134" w:bottom="851" w:left="1418" w:header="720" w:footer="851" w:gutter="0"/>
          <w:pgNumType w:start="1"/>
          <w:cols w:space="720"/>
          <w:docGrid w:linePitch="360"/>
        </w:sectPr>
      </w:pPr>
    </w:p>
    <w:p w:rsidR="00BF619F" w:rsidRPr="00F44ABF" w:rsidRDefault="00BF619F" w:rsidP="008E1564">
      <w:pPr>
        <w:pStyle w:val="Heading2"/>
      </w:pPr>
      <w:bookmarkStart w:id="138" w:name="_Toc528045238"/>
      <w:r>
        <w:lastRenderedPageBreak/>
        <w:t xml:space="preserve">Proposals, changes or comments that were not </w:t>
      </w:r>
      <w:r w:rsidRPr="008E1564">
        <w:t>supported</w:t>
      </w:r>
      <w:bookmarkEnd w:id="138"/>
    </w:p>
    <w:p w:rsidR="00BF619F" w:rsidRDefault="00BF619F" w:rsidP="00BF619F">
      <w:pPr>
        <w:pStyle w:val="BodyText"/>
        <w:spacing w:after="100"/>
      </w:pPr>
      <w:r>
        <w:t xml:space="preserve">Although the committee carefully considered all the submissions it received, there were a number of proposals, suggested changes or comments that the committee has determined not to support at this time. </w:t>
      </w:r>
    </w:p>
    <w:p w:rsidR="00BF619F" w:rsidRDefault="00BF619F" w:rsidP="00BF619F">
      <w:pPr>
        <w:pStyle w:val="BodyText"/>
        <w:spacing w:after="100"/>
      </w:pPr>
      <w:r>
        <w:t xml:space="preserve">In some cases, the committee determined that the proposal, comment or suggested change would be better addressed through an alternative approach made by another submitter. In other cases, the committee was not persuaded on the merits. </w:t>
      </w:r>
    </w:p>
    <w:p w:rsidR="00BF619F" w:rsidRDefault="00BF619F" w:rsidP="00BF619F">
      <w:pPr>
        <w:pStyle w:val="BodyText"/>
        <w:spacing w:after="100"/>
      </w:pPr>
      <w:r>
        <w:t xml:space="preserve">These are outlined in the below table.     </w:t>
      </w:r>
    </w:p>
    <w:p w:rsidR="00BF619F" w:rsidRDefault="00BF619F" w:rsidP="00BF619F">
      <w:pPr>
        <w:pStyle w:val="TableHeading"/>
      </w:pPr>
      <w:r>
        <w:t xml:space="preserve">Table x: Proposals, changes or comments that were not </w:t>
      </w:r>
      <w:r w:rsidR="00517A28">
        <w:t>included</w:t>
      </w:r>
    </w:p>
    <w:tbl>
      <w:tblPr>
        <w:tblStyle w:val="TableGrid"/>
        <w:tblW w:w="9639" w:type="dxa"/>
        <w:tblInd w:w="-5" w:type="dxa"/>
        <w:tblLook w:val="04A0" w:firstRow="1" w:lastRow="0" w:firstColumn="1" w:lastColumn="0" w:noHBand="0" w:noVBand="1"/>
      </w:tblPr>
      <w:tblGrid>
        <w:gridCol w:w="2694"/>
        <w:gridCol w:w="5103"/>
        <w:gridCol w:w="1842"/>
      </w:tblGrid>
      <w:tr w:rsidR="00BF619F" w:rsidRPr="00570D6D" w:rsidTr="00D954B0">
        <w:trPr>
          <w:tblHeader/>
        </w:trPr>
        <w:tc>
          <w:tcPr>
            <w:tcW w:w="2694" w:type="dxa"/>
          </w:tcPr>
          <w:p w:rsidR="00BF619F" w:rsidRPr="00570D6D" w:rsidRDefault="00BF619F" w:rsidP="008E1564">
            <w:pPr>
              <w:pStyle w:val="TableHeading"/>
              <w:ind w:left="0" w:firstLine="0"/>
            </w:pPr>
            <w:r>
              <w:t xml:space="preserve">Relevant standing order / resolution </w:t>
            </w:r>
          </w:p>
        </w:tc>
        <w:tc>
          <w:tcPr>
            <w:tcW w:w="5103" w:type="dxa"/>
          </w:tcPr>
          <w:p w:rsidR="00BF619F" w:rsidRPr="00570D6D" w:rsidRDefault="00BF619F" w:rsidP="008E1564">
            <w:pPr>
              <w:pStyle w:val="TableHeading"/>
              <w:ind w:left="41" w:firstLine="0"/>
            </w:pPr>
            <w:r>
              <w:t>Summary of proposal, suggested change or comment</w:t>
            </w:r>
          </w:p>
        </w:tc>
        <w:tc>
          <w:tcPr>
            <w:tcW w:w="1842" w:type="dxa"/>
          </w:tcPr>
          <w:p w:rsidR="00BF619F" w:rsidRDefault="00BF619F" w:rsidP="008E1564">
            <w:pPr>
              <w:pStyle w:val="TableHeading"/>
              <w:ind w:left="0" w:firstLine="0"/>
            </w:pPr>
            <w:r>
              <w:t>Submitter</w:t>
            </w:r>
          </w:p>
        </w:tc>
      </w:tr>
      <w:tr w:rsidR="00BF619F" w:rsidRPr="00570D6D" w:rsidTr="00D954B0">
        <w:tc>
          <w:tcPr>
            <w:tcW w:w="2694" w:type="dxa"/>
          </w:tcPr>
          <w:p w:rsidR="00BF619F" w:rsidRPr="00570D6D" w:rsidRDefault="00BF619F" w:rsidP="008E1564">
            <w:pPr>
              <w:pStyle w:val="TableText"/>
              <w:ind w:left="0" w:firstLine="0"/>
            </w:pPr>
            <w:r>
              <w:t>Standing order 16 – Standing Committee on Administration and Procedure</w:t>
            </w:r>
          </w:p>
        </w:tc>
        <w:tc>
          <w:tcPr>
            <w:tcW w:w="5103" w:type="dxa"/>
          </w:tcPr>
          <w:p w:rsidR="00BF619F" w:rsidRPr="00570D6D" w:rsidRDefault="00BF619F" w:rsidP="008E1564">
            <w:pPr>
              <w:pStyle w:val="TableText"/>
              <w:ind w:left="41" w:firstLine="0"/>
            </w:pPr>
            <w:r>
              <w:t xml:space="preserve">Making provision for a casting as well as a deliberative vote by the Speaker on the Standing Committee on Administration and Procedure. </w:t>
            </w:r>
          </w:p>
        </w:tc>
        <w:tc>
          <w:tcPr>
            <w:tcW w:w="1842" w:type="dxa"/>
          </w:tcPr>
          <w:p w:rsidR="00BF619F" w:rsidRPr="00570D6D" w:rsidRDefault="00BF619F" w:rsidP="008E1564">
            <w:pPr>
              <w:pStyle w:val="TableText"/>
              <w:ind w:left="0" w:firstLine="0"/>
            </w:pPr>
            <w:r>
              <w:t xml:space="preserve">Mr Greg Cornwell AM </w:t>
            </w:r>
          </w:p>
        </w:tc>
      </w:tr>
      <w:tr w:rsidR="00BF619F" w:rsidRPr="00570D6D" w:rsidTr="00D954B0">
        <w:tc>
          <w:tcPr>
            <w:tcW w:w="2694" w:type="dxa"/>
          </w:tcPr>
          <w:p w:rsidR="00BF619F" w:rsidRPr="003E1A9E" w:rsidRDefault="00BF619F" w:rsidP="008E1564">
            <w:pPr>
              <w:pStyle w:val="TableText"/>
              <w:ind w:left="0" w:firstLine="0"/>
            </w:pPr>
            <w:r w:rsidRPr="003E1A9E">
              <w:t>Standing order 52 – Reflections upon votes</w:t>
            </w:r>
          </w:p>
        </w:tc>
        <w:tc>
          <w:tcPr>
            <w:tcW w:w="5103" w:type="dxa"/>
          </w:tcPr>
          <w:p w:rsidR="00BF619F" w:rsidRPr="00570D6D" w:rsidRDefault="00BF619F" w:rsidP="008E1564">
            <w:pPr>
              <w:pStyle w:val="TableText"/>
              <w:ind w:left="41" w:firstLine="0"/>
            </w:pPr>
            <w:r>
              <w:t xml:space="preserve">Suggestion to reword this standing order. </w:t>
            </w:r>
          </w:p>
        </w:tc>
        <w:tc>
          <w:tcPr>
            <w:tcW w:w="1842" w:type="dxa"/>
          </w:tcPr>
          <w:p w:rsidR="00BF619F" w:rsidRPr="00570D6D" w:rsidRDefault="00BF619F" w:rsidP="008E1564">
            <w:pPr>
              <w:pStyle w:val="TableText"/>
              <w:ind w:left="0" w:firstLine="0"/>
            </w:pPr>
            <w:r>
              <w:t>Mr Greg Cornwell AM</w:t>
            </w:r>
          </w:p>
        </w:tc>
      </w:tr>
      <w:tr w:rsidR="00BF619F" w:rsidRPr="00570D6D" w:rsidTr="00D954B0">
        <w:tc>
          <w:tcPr>
            <w:tcW w:w="2694" w:type="dxa"/>
          </w:tcPr>
          <w:p w:rsidR="00BF619F" w:rsidRPr="00570D6D" w:rsidRDefault="00BF619F" w:rsidP="008E1564">
            <w:pPr>
              <w:pStyle w:val="TableText"/>
              <w:ind w:left="0" w:firstLine="0"/>
            </w:pPr>
            <w:r w:rsidRPr="00833152">
              <w:t>Standing order 60 – Questions may be required to be read</w:t>
            </w:r>
          </w:p>
        </w:tc>
        <w:tc>
          <w:tcPr>
            <w:tcW w:w="5103" w:type="dxa"/>
          </w:tcPr>
          <w:p w:rsidR="00BF619F" w:rsidRPr="00570D6D" w:rsidRDefault="00BF619F" w:rsidP="008E1564">
            <w:pPr>
              <w:pStyle w:val="TableText"/>
              <w:ind w:left="41" w:firstLine="0"/>
            </w:pPr>
            <w:r>
              <w:t xml:space="preserve">Suggestion that this standing order may be redundant. </w:t>
            </w:r>
          </w:p>
        </w:tc>
        <w:tc>
          <w:tcPr>
            <w:tcW w:w="1842" w:type="dxa"/>
          </w:tcPr>
          <w:p w:rsidR="00BF619F" w:rsidRPr="00570D6D" w:rsidRDefault="00BF619F" w:rsidP="008E1564">
            <w:pPr>
              <w:pStyle w:val="TableText"/>
              <w:ind w:left="0" w:firstLine="0"/>
            </w:pPr>
            <w:r>
              <w:t>Mr Greg Cornwell AM</w:t>
            </w:r>
          </w:p>
        </w:tc>
      </w:tr>
      <w:tr w:rsidR="00BF619F" w:rsidRPr="00570D6D" w:rsidTr="00D954B0">
        <w:tc>
          <w:tcPr>
            <w:tcW w:w="2694" w:type="dxa"/>
          </w:tcPr>
          <w:p w:rsidR="00BF619F" w:rsidRPr="00570D6D" w:rsidRDefault="00BF619F" w:rsidP="008E1564">
            <w:pPr>
              <w:pStyle w:val="TableText"/>
              <w:ind w:left="0" w:firstLine="0"/>
            </w:pPr>
            <w:r>
              <w:t>Standing order 69 – Time limits for debates and speeches</w:t>
            </w:r>
          </w:p>
        </w:tc>
        <w:tc>
          <w:tcPr>
            <w:tcW w:w="5103" w:type="dxa"/>
          </w:tcPr>
          <w:p w:rsidR="00BF619F" w:rsidRDefault="00BF619F" w:rsidP="008E1564">
            <w:pPr>
              <w:pStyle w:val="TableText"/>
              <w:ind w:left="41" w:firstLine="0"/>
            </w:pPr>
            <w:r>
              <w:t>Proposal to o</w:t>
            </w:r>
            <w:r w:rsidRPr="00F44ABF">
              <w:t>mit and substitute 69(g)</w:t>
            </w:r>
            <w:r>
              <w:t>:</w:t>
            </w:r>
          </w:p>
          <w:p w:rsidR="00BF619F" w:rsidRDefault="00BF619F" w:rsidP="008E1564">
            <w:pPr>
              <w:pStyle w:val="TableText"/>
              <w:ind w:left="41" w:firstLine="0"/>
            </w:pPr>
            <w:r>
              <w:t>“Matter of public importance (under standing order 79)</w:t>
            </w:r>
          </w:p>
          <w:p w:rsidR="00BF619F" w:rsidRDefault="00BF619F" w:rsidP="00D615BF">
            <w:pPr>
              <w:pStyle w:val="TableText"/>
              <w:spacing w:before="0"/>
              <w:ind w:left="40" w:firstLine="0"/>
            </w:pPr>
            <w:r>
              <w:t>Whole discussion</w:t>
            </w:r>
            <w:r>
              <w:tab/>
              <w:t>50 minutes</w:t>
            </w:r>
          </w:p>
          <w:p w:rsidR="00BF619F" w:rsidRPr="00570D6D" w:rsidRDefault="00BF619F" w:rsidP="00D615BF">
            <w:pPr>
              <w:pStyle w:val="TableText"/>
              <w:spacing w:before="0"/>
              <w:ind w:left="40" w:firstLine="0"/>
            </w:pPr>
            <w:r>
              <w:t>Each Member</w:t>
            </w:r>
            <w:r>
              <w:tab/>
            </w:r>
            <w:r>
              <w:tab/>
              <w:t>5 minutes”</w:t>
            </w:r>
          </w:p>
        </w:tc>
        <w:tc>
          <w:tcPr>
            <w:tcW w:w="1842" w:type="dxa"/>
          </w:tcPr>
          <w:p w:rsidR="00BF619F" w:rsidRPr="00570D6D" w:rsidRDefault="00BF619F" w:rsidP="008E1564">
            <w:pPr>
              <w:pStyle w:val="TableText"/>
              <w:ind w:left="0" w:firstLine="0"/>
            </w:pPr>
            <w:r>
              <w:t>ACT Government</w:t>
            </w:r>
          </w:p>
        </w:tc>
      </w:tr>
      <w:tr w:rsidR="006D506B" w:rsidRPr="00570D6D" w:rsidTr="00D954B0">
        <w:tc>
          <w:tcPr>
            <w:tcW w:w="2694" w:type="dxa"/>
          </w:tcPr>
          <w:p w:rsidR="006D506B" w:rsidRDefault="00097C18" w:rsidP="00097C18">
            <w:pPr>
              <w:pStyle w:val="TableText"/>
              <w:ind w:left="0" w:firstLine="0"/>
            </w:pPr>
            <w:r>
              <w:t xml:space="preserve">Standing order 74 – routine of business </w:t>
            </w:r>
          </w:p>
        </w:tc>
        <w:tc>
          <w:tcPr>
            <w:tcW w:w="5103" w:type="dxa"/>
          </w:tcPr>
          <w:p w:rsidR="006D506B" w:rsidRDefault="00097C18" w:rsidP="00097C18">
            <w:pPr>
              <w:pStyle w:val="TableText"/>
              <w:ind w:left="41" w:firstLine="0"/>
            </w:pPr>
            <w:r>
              <w:t xml:space="preserve">Proposal to allocate 45 minutes each Tuesday and Thursday to allow Members to speak for up to 5 minutes on constituency-related matters. </w:t>
            </w:r>
          </w:p>
        </w:tc>
        <w:tc>
          <w:tcPr>
            <w:tcW w:w="1842" w:type="dxa"/>
          </w:tcPr>
          <w:p w:rsidR="006D506B" w:rsidRDefault="003D13E6" w:rsidP="003D13E6">
            <w:pPr>
              <w:pStyle w:val="TableText"/>
              <w:ind w:left="0" w:firstLine="0"/>
            </w:pPr>
            <w:r>
              <w:t>OLA</w:t>
            </w:r>
          </w:p>
        </w:tc>
      </w:tr>
      <w:tr w:rsidR="00BF619F" w:rsidRPr="00570D6D" w:rsidTr="00BE62BF">
        <w:trPr>
          <w:cantSplit/>
        </w:trPr>
        <w:tc>
          <w:tcPr>
            <w:tcW w:w="2694" w:type="dxa"/>
          </w:tcPr>
          <w:p w:rsidR="00BF619F" w:rsidRPr="00570D6D" w:rsidRDefault="00BF619F" w:rsidP="008E1564">
            <w:pPr>
              <w:pStyle w:val="TableText"/>
              <w:ind w:left="0" w:firstLine="0"/>
            </w:pPr>
            <w:r>
              <w:lastRenderedPageBreak/>
              <w:t>Standing Order 79 – MPIs</w:t>
            </w:r>
          </w:p>
        </w:tc>
        <w:tc>
          <w:tcPr>
            <w:tcW w:w="5103" w:type="dxa"/>
          </w:tcPr>
          <w:p w:rsidR="00BF619F" w:rsidRPr="00570D6D" w:rsidRDefault="00BF619F" w:rsidP="008E1564">
            <w:pPr>
              <w:pStyle w:val="TableText"/>
              <w:ind w:left="41" w:firstLine="0"/>
            </w:pPr>
            <w:r>
              <w:t>Proposal to m</w:t>
            </w:r>
            <w:r w:rsidRPr="003E1A9E">
              <w:t>aintain MPI speeches at 10 mins for 1st three speakers, and 5 mins for each Member thereafter. Total debate is currently 50 mins, this would allow for 3 x 10</w:t>
            </w:r>
            <w:r w:rsidR="007E1E18">
              <w:t xml:space="preserve"> </w:t>
            </w:r>
            <w:r w:rsidRPr="003E1A9E">
              <w:t xml:space="preserve">mins plus 4 x 5 min speeches, totalling 7 speakers for each debate. </w:t>
            </w:r>
          </w:p>
        </w:tc>
        <w:tc>
          <w:tcPr>
            <w:tcW w:w="1842" w:type="dxa"/>
          </w:tcPr>
          <w:p w:rsidR="00BF619F" w:rsidRPr="00570D6D" w:rsidRDefault="00BF619F" w:rsidP="008E1564">
            <w:pPr>
              <w:pStyle w:val="TableText"/>
              <w:ind w:left="0" w:firstLine="0"/>
            </w:pPr>
            <w:r>
              <w:t>ACT Greens Members</w:t>
            </w:r>
          </w:p>
        </w:tc>
      </w:tr>
      <w:tr w:rsidR="006D506B" w:rsidRPr="00570D6D" w:rsidTr="00D954B0">
        <w:tc>
          <w:tcPr>
            <w:tcW w:w="2694" w:type="dxa"/>
          </w:tcPr>
          <w:p w:rsidR="006D506B" w:rsidRDefault="006D506B" w:rsidP="008E1564">
            <w:pPr>
              <w:pStyle w:val="TableText"/>
              <w:ind w:left="0" w:firstLine="0"/>
            </w:pPr>
          </w:p>
        </w:tc>
        <w:tc>
          <w:tcPr>
            <w:tcW w:w="5103" w:type="dxa"/>
          </w:tcPr>
          <w:p w:rsidR="006D506B" w:rsidRDefault="006D506B" w:rsidP="008E1564">
            <w:pPr>
              <w:pStyle w:val="TableText"/>
              <w:ind w:left="41" w:firstLine="0"/>
            </w:pPr>
          </w:p>
        </w:tc>
        <w:tc>
          <w:tcPr>
            <w:tcW w:w="1842" w:type="dxa"/>
          </w:tcPr>
          <w:p w:rsidR="006D506B" w:rsidRDefault="006D506B" w:rsidP="008E1564">
            <w:pPr>
              <w:pStyle w:val="TableText"/>
              <w:ind w:left="0" w:firstLine="0"/>
            </w:pPr>
          </w:p>
        </w:tc>
      </w:tr>
      <w:tr w:rsidR="006D506B" w:rsidRPr="00570D6D" w:rsidTr="00D954B0">
        <w:tc>
          <w:tcPr>
            <w:tcW w:w="2694" w:type="dxa"/>
          </w:tcPr>
          <w:p w:rsidR="006D506B" w:rsidRDefault="006D506B" w:rsidP="008E1564">
            <w:pPr>
              <w:pStyle w:val="TableText"/>
              <w:ind w:left="0" w:firstLine="0"/>
            </w:pPr>
          </w:p>
        </w:tc>
        <w:tc>
          <w:tcPr>
            <w:tcW w:w="5103" w:type="dxa"/>
          </w:tcPr>
          <w:p w:rsidR="006D506B" w:rsidRDefault="006D506B" w:rsidP="008E1564">
            <w:pPr>
              <w:pStyle w:val="TableText"/>
              <w:ind w:left="41" w:firstLine="0"/>
            </w:pPr>
          </w:p>
        </w:tc>
        <w:tc>
          <w:tcPr>
            <w:tcW w:w="1842" w:type="dxa"/>
          </w:tcPr>
          <w:p w:rsidR="006D506B" w:rsidRDefault="006D506B" w:rsidP="008E1564">
            <w:pPr>
              <w:pStyle w:val="TableText"/>
              <w:ind w:left="0" w:firstLine="0"/>
            </w:pPr>
          </w:p>
        </w:tc>
      </w:tr>
      <w:tr w:rsidR="00BF619F" w:rsidRPr="00570D6D" w:rsidTr="00D954B0">
        <w:tc>
          <w:tcPr>
            <w:tcW w:w="2694" w:type="dxa"/>
          </w:tcPr>
          <w:p w:rsidR="00BF619F" w:rsidRPr="00570D6D" w:rsidRDefault="00BF619F" w:rsidP="008E1564">
            <w:pPr>
              <w:pStyle w:val="TableText"/>
              <w:ind w:left="0" w:firstLine="0"/>
            </w:pPr>
            <w:r w:rsidRPr="003E1A9E">
              <w:t>Standing order 86 – To be from residents/citizens of the Australian Capital Territory</w:t>
            </w:r>
          </w:p>
        </w:tc>
        <w:tc>
          <w:tcPr>
            <w:tcW w:w="5103" w:type="dxa"/>
          </w:tcPr>
          <w:p w:rsidR="00BF619F" w:rsidRPr="00570D6D" w:rsidRDefault="00BF619F" w:rsidP="008E1564">
            <w:pPr>
              <w:pStyle w:val="TableText"/>
              <w:ind w:left="41" w:firstLine="0"/>
            </w:pPr>
            <w:r>
              <w:t>Proposal to clarify this standing order</w:t>
            </w:r>
          </w:p>
        </w:tc>
        <w:tc>
          <w:tcPr>
            <w:tcW w:w="1842" w:type="dxa"/>
          </w:tcPr>
          <w:p w:rsidR="00BF619F" w:rsidRPr="00570D6D" w:rsidRDefault="00BF619F" w:rsidP="008E1564">
            <w:pPr>
              <w:pStyle w:val="TableText"/>
              <w:ind w:left="0" w:firstLine="0"/>
            </w:pPr>
            <w:r w:rsidRPr="00F44ABF">
              <w:rPr>
                <w:szCs w:val="22"/>
              </w:rPr>
              <w:t>ACT Greens Members</w:t>
            </w:r>
          </w:p>
        </w:tc>
      </w:tr>
      <w:tr w:rsidR="00BF619F" w:rsidRPr="00570D6D" w:rsidTr="00D954B0">
        <w:tc>
          <w:tcPr>
            <w:tcW w:w="2694" w:type="dxa"/>
          </w:tcPr>
          <w:p w:rsidR="00BF619F" w:rsidRPr="00570D6D" w:rsidRDefault="00BF619F" w:rsidP="008E1564">
            <w:pPr>
              <w:pStyle w:val="TableText"/>
              <w:ind w:left="0" w:firstLine="0"/>
            </w:pPr>
            <w:r w:rsidRPr="003E1A9E">
              <w:t>Standing order 99 – Question on presentation and Standing order 99A – Referred to committee</w:t>
            </w:r>
          </w:p>
        </w:tc>
        <w:tc>
          <w:tcPr>
            <w:tcW w:w="5103" w:type="dxa"/>
          </w:tcPr>
          <w:p w:rsidR="00BF619F" w:rsidRPr="00570D6D" w:rsidRDefault="00BF619F" w:rsidP="008E1564">
            <w:pPr>
              <w:pStyle w:val="TableText"/>
              <w:ind w:left="41" w:firstLine="0"/>
            </w:pPr>
            <w:r>
              <w:t>Query about the “‘need for both SO 99 and Standing Order 99A”.</w:t>
            </w:r>
          </w:p>
        </w:tc>
        <w:tc>
          <w:tcPr>
            <w:tcW w:w="1842" w:type="dxa"/>
          </w:tcPr>
          <w:p w:rsidR="00BF619F" w:rsidRPr="00570D6D" w:rsidRDefault="00BF619F" w:rsidP="008E1564">
            <w:pPr>
              <w:pStyle w:val="TableText"/>
              <w:ind w:left="0" w:firstLine="0"/>
            </w:pPr>
            <w:r w:rsidRPr="003A7141">
              <w:t>Mr Greg Cornwell AM</w:t>
            </w:r>
          </w:p>
        </w:tc>
      </w:tr>
      <w:tr w:rsidR="00BF619F" w:rsidRPr="00570D6D" w:rsidTr="00D954B0">
        <w:tc>
          <w:tcPr>
            <w:tcW w:w="2694" w:type="dxa"/>
          </w:tcPr>
          <w:p w:rsidR="00BF619F" w:rsidRPr="00570D6D" w:rsidRDefault="00BF619F" w:rsidP="008E1564">
            <w:pPr>
              <w:pStyle w:val="TableText"/>
              <w:ind w:left="0" w:firstLine="0"/>
            </w:pPr>
            <w:r w:rsidRPr="003A7141">
              <w:t>Standing order 99A – Referred to Committee and standing order 100 – Referred to Ministers – Minister’s response</w:t>
            </w:r>
          </w:p>
        </w:tc>
        <w:tc>
          <w:tcPr>
            <w:tcW w:w="5103" w:type="dxa"/>
          </w:tcPr>
          <w:p w:rsidR="00BF619F" w:rsidRPr="00570D6D" w:rsidRDefault="00BF619F" w:rsidP="008E1564">
            <w:pPr>
              <w:pStyle w:val="TableText"/>
              <w:ind w:left="41" w:firstLine="0"/>
            </w:pPr>
            <w:r>
              <w:t xml:space="preserve">Proposal to clarify </w:t>
            </w:r>
            <w:r w:rsidRPr="003A7141">
              <w:t xml:space="preserve">that </w:t>
            </w:r>
            <w:r>
              <w:t>“</w:t>
            </w:r>
            <w:r w:rsidRPr="003A7141">
              <w:t>if the petition has also been referred to a committee for inquiry, the committee is able to wait for the Government response before determining whether or not to undertake their own inquiry</w:t>
            </w:r>
            <w:r>
              <w:t>”</w:t>
            </w:r>
            <w:r w:rsidRPr="003A7141">
              <w:t xml:space="preserve">. </w:t>
            </w:r>
          </w:p>
        </w:tc>
        <w:tc>
          <w:tcPr>
            <w:tcW w:w="1842" w:type="dxa"/>
          </w:tcPr>
          <w:p w:rsidR="00BF619F" w:rsidRPr="00570D6D" w:rsidRDefault="00BF619F" w:rsidP="008E1564">
            <w:pPr>
              <w:pStyle w:val="TableText"/>
              <w:ind w:left="0" w:firstLine="0"/>
            </w:pPr>
            <w:r w:rsidRPr="00F44ABF">
              <w:rPr>
                <w:color w:val="000000"/>
                <w:szCs w:val="22"/>
              </w:rPr>
              <w:t>ACT Greens Members</w:t>
            </w:r>
          </w:p>
        </w:tc>
      </w:tr>
      <w:tr w:rsidR="00BF619F" w:rsidRPr="00570D6D" w:rsidTr="00D954B0">
        <w:tc>
          <w:tcPr>
            <w:tcW w:w="2694" w:type="dxa"/>
          </w:tcPr>
          <w:p w:rsidR="00BF619F" w:rsidRPr="00570D6D" w:rsidRDefault="00BF619F" w:rsidP="008E1564">
            <w:pPr>
              <w:pStyle w:val="TableText"/>
              <w:ind w:left="0" w:firstLine="0"/>
            </w:pPr>
            <w:r w:rsidRPr="003A7141">
              <w:t xml:space="preserve">Standing order 100A – Electronic petitions </w:t>
            </w:r>
            <w:r>
              <w:br/>
            </w:r>
            <w:r w:rsidRPr="003A7141">
              <w:t>(“e-petitions”)</w:t>
            </w:r>
          </w:p>
        </w:tc>
        <w:tc>
          <w:tcPr>
            <w:tcW w:w="5103" w:type="dxa"/>
          </w:tcPr>
          <w:p w:rsidR="00BF619F" w:rsidRPr="00570D6D" w:rsidRDefault="00BF619F" w:rsidP="008E1564">
            <w:pPr>
              <w:pStyle w:val="TableText"/>
              <w:ind w:left="41" w:firstLine="0"/>
            </w:pPr>
            <w:r>
              <w:t>Query about limit to “</w:t>
            </w:r>
            <w:r w:rsidRPr="003A7141">
              <w:t>one e-petition dealing with substantially the same grievance and action being published at the same time on the website</w:t>
            </w:r>
            <w:r>
              <w:t>”.</w:t>
            </w:r>
          </w:p>
        </w:tc>
        <w:tc>
          <w:tcPr>
            <w:tcW w:w="1842" w:type="dxa"/>
          </w:tcPr>
          <w:p w:rsidR="00BF619F" w:rsidRPr="00570D6D" w:rsidRDefault="00BF619F" w:rsidP="008E1564">
            <w:pPr>
              <w:pStyle w:val="TableText"/>
              <w:ind w:left="0" w:firstLine="0"/>
            </w:pPr>
            <w:r w:rsidRPr="003A7141">
              <w:t>Mr Greg Cornwell AM</w:t>
            </w:r>
          </w:p>
        </w:tc>
      </w:tr>
      <w:tr w:rsidR="00BF619F" w:rsidRPr="00570D6D" w:rsidTr="00D954B0">
        <w:tc>
          <w:tcPr>
            <w:tcW w:w="2694" w:type="dxa"/>
          </w:tcPr>
          <w:p w:rsidR="00BF619F" w:rsidRPr="00570D6D" w:rsidRDefault="00BF619F" w:rsidP="008E1564">
            <w:pPr>
              <w:pStyle w:val="TableText"/>
              <w:ind w:left="0" w:firstLine="0"/>
            </w:pPr>
            <w:r w:rsidRPr="00F44ABF">
              <w:rPr>
                <w:color w:val="000000"/>
                <w:szCs w:val="22"/>
              </w:rPr>
              <w:t xml:space="preserve">SO 100A (f) </w:t>
            </w:r>
            <w:r>
              <w:rPr>
                <w:color w:val="000000"/>
                <w:szCs w:val="22"/>
              </w:rPr>
              <w:t>—Electronic petitions</w:t>
            </w:r>
          </w:p>
        </w:tc>
        <w:tc>
          <w:tcPr>
            <w:tcW w:w="5103" w:type="dxa"/>
          </w:tcPr>
          <w:p w:rsidR="00BF619F" w:rsidRPr="00570D6D" w:rsidRDefault="00BF619F" w:rsidP="008E1564">
            <w:pPr>
              <w:pStyle w:val="TableText"/>
              <w:ind w:left="41" w:firstLine="0"/>
            </w:pPr>
            <w:r>
              <w:t>Suggestion about electronic distribution of petitions to members.</w:t>
            </w:r>
          </w:p>
        </w:tc>
        <w:tc>
          <w:tcPr>
            <w:tcW w:w="1842" w:type="dxa"/>
          </w:tcPr>
          <w:p w:rsidR="00BF619F" w:rsidRPr="00570D6D" w:rsidRDefault="00BF619F" w:rsidP="008E1564">
            <w:pPr>
              <w:pStyle w:val="TableText"/>
              <w:ind w:left="0" w:firstLine="0"/>
            </w:pPr>
            <w:r w:rsidRPr="003A7141">
              <w:t>ACT Greens Members</w:t>
            </w:r>
          </w:p>
        </w:tc>
      </w:tr>
      <w:tr w:rsidR="00BF619F" w:rsidRPr="00570D6D" w:rsidTr="00D954B0">
        <w:tc>
          <w:tcPr>
            <w:tcW w:w="2694" w:type="dxa"/>
          </w:tcPr>
          <w:p w:rsidR="00BF619F" w:rsidRPr="00570D6D" w:rsidRDefault="00BF619F" w:rsidP="008E1564">
            <w:pPr>
              <w:pStyle w:val="TableText"/>
              <w:ind w:left="0" w:firstLine="0"/>
            </w:pPr>
            <w:r w:rsidRPr="00AF4CA3">
              <w:t xml:space="preserve">SO 100A (h) </w:t>
            </w:r>
            <w:r>
              <w:t>– Electronic petitions</w:t>
            </w:r>
          </w:p>
        </w:tc>
        <w:tc>
          <w:tcPr>
            <w:tcW w:w="5103" w:type="dxa"/>
          </w:tcPr>
          <w:p w:rsidR="00BF619F" w:rsidRPr="00570D6D" w:rsidRDefault="00BF619F" w:rsidP="008E1564">
            <w:pPr>
              <w:pStyle w:val="TableText"/>
              <w:ind w:left="41" w:firstLine="0"/>
            </w:pPr>
            <w:r>
              <w:t xml:space="preserve">Suggestion that the requirement that an </w:t>
            </w:r>
            <w:r>
              <w:br/>
              <w:t>“e-petition cannot be sponsored after the expiration of an Assembly and until the new Assembly has met and members sworn” also apply to ordinary petitions.</w:t>
            </w:r>
          </w:p>
        </w:tc>
        <w:tc>
          <w:tcPr>
            <w:tcW w:w="1842" w:type="dxa"/>
          </w:tcPr>
          <w:p w:rsidR="00BF619F" w:rsidRPr="00570D6D" w:rsidRDefault="00BF619F" w:rsidP="008E1564">
            <w:pPr>
              <w:pStyle w:val="TableText"/>
              <w:ind w:left="0" w:firstLine="0"/>
            </w:pPr>
            <w:r w:rsidRPr="001015F8">
              <w:t>Mr Greg Cornwell AM</w:t>
            </w:r>
          </w:p>
        </w:tc>
      </w:tr>
      <w:tr w:rsidR="00BF619F" w:rsidRPr="00570D6D" w:rsidTr="00D954B0">
        <w:tc>
          <w:tcPr>
            <w:tcW w:w="2694" w:type="dxa"/>
          </w:tcPr>
          <w:p w:rsidR="00BF619F" w:rsidRPr="00570D6D" w:rsidRDefault="00BF619F" w:rsidP="008E1564">
            <w:pPr>
              <w:pStyle w:val="TableText"/>
              <w:ind w:left="0" w:firstLine="0"/>
            </w:pPr>
            <w:r w:rsidRPr="001015F8">
              <w:t>Standing order 77 – Business – precedence over</w:t>
            </w:r>
          </w:p>
        </w:tc>
        <w:tc>
          <w:tcPr>
            <w:tcW w:w="5103" w:type="dxa"/>
          </w:tcPr>
          <w:p w:rsidR="00BF619F" w:rsidRPr="00570D6D" w:rsidRDefault="00BF619F" w:rsidP="008E1564">
            <w:pPr>
              <w:pStyle w:val="TableText"/>
              <w:ind w:left="41" w:firstLine="0"/>
            </w:pPr>
            <w:r>
              <w:t>Comment about the standing order being confusing and difficult to understand.</w:t>
            </w:r>
          </w:p>
        </w:tc>
        <w:tc>
          <w:tcPr>
            <w:tcW w:w="1842" w:type="dxa"/>
          </w:tcPr>
          <w:p w:rsidR="00BF619F" w:rsidRPr="00570D6D" w:rsidRDefault="00BF619F" w:rsidP="008E1564">
            <w:pPr>
              <w:pStyle w:val="TableText"/>
              <w:ind w:left="0" w:firstLine="0"/>
            </w:pPr>
            <w:r w:rsidRPr="001015F8">
              <w:t>Mr Greg Cornwell AM</w:t>
            </w:r>
          </w:p>
        </w:tc>
      </w:tr>
      <w:tr w:rsidR="00BF619F" w:rsidRPr="00570D6D" w:rsidTr="00D954B0">
        <w:tc>
          <w:tcPr>
            <w:tcW w:w="2694" w:type="dxa"/>
          </w:tcPr>
          <w:p w:rsidR="00BF619F" w:rsidRPr="00570D6D" w:rsidRDefault="00BF619F" w:rsidP="008E1564">
            <w:pPr>
              <w:pStyle w:val="TableText"/>
              <w:ind w:left="0" w:firstLine="0"/>
            </w:pPr>
            <w:r>
              <w:lastRenderedPageBreak/>
              <w:t>Chapter 8 – Petitions – insert new standing order</w:t>
            </w:r>
          </w:p>
        </w:tc>
        <w:tc>
          <w:tcPr>
            <w:tcW w:w="5103" w:type="dxa"/>
          </w:tcPr>
          <w:p w:rsidR="00BF619F" w:rsidRPr="00570D6D" w:rsidRDefault="00BF619F" w:rsidP="008E1564">
            <w:pPr>
              <w:pStyle w:val="TableText"/>
              <w:ind w:left="41" w:firstLine="0"/>
            </w:pPr>
            <w:r>
              <w:t xml:space="preserve">Proposal to introduce a new standing order requiring that “all community petitions that generate more than 500 signatures to be listed for debate in the Legislative Assembly. </w:t>
            </w:r>
          </w:p>
        </w:tc>
        <w:tc>
          <w:tcPr>
            <w:tcW w:w="1842" w:type="dxa"/>
          </w:tcPr>
          <w:p w:rsidR="00BF619F" w:rsidRPr="00570D6D" w:rsidRDefault="00BF619F" w:rsidP="008E1564">
            <w:pPr>
              <w:pStyle w:val="TableText"/>
              <w:ind w:left="0" w:firstLine="0"/>
            </w:pPr>
            <w:r w:rsidRPr="00707726">
              <w:t>ACT Greens Members</w:t>
            </w:r>
          </w:p>
        </w:tc>
      </w:tr>
      <w:tr w:rsidR="00BF619F" w:rsidRPr="00570D6D" w:rsidTr="00D954B0">
        <w:tc>
          <w:tcPr>
            <w:tcW w:w="2694" w:type="dxa"/>
          </w:tcPr>
          <w:p w:rsidR="00BF619F" w:rsidRPr="00570D6D" w:rsidRDefault="00BF619F" w:rsidP="008E1564">
            <w:pPr>
              <w:pStyle w:val="TableText"/>
              <w:ind w:left="0" w:firstLine="0"/>
            </w:pPr>
            <w:r w:rsidRPr="00F44ABF">
              <w:t>Insert new standing order:</w:t>
            </w:r>
            <w:r>
              <w:t xml:space="preserve"> </w:t>
            </w:r>
            <w:r w:rsidRPr="00F44ABF">
              <w:rPr>
                <w:b/>
              </w:rPr>
              <w:t>“Availability of petitions’ list of signatories</w:t>
            </w:r>
          </w:p>
        </w:tc>
        <w:tc>
          <w:tcPr>
            <w:tcW w:w="5103" w:type="dxa"/>
          </w:tcPr>
          <w:p w:rsidR="00BF619F" w:rsidRPr="00570D6D" w:rsidRDefault="00BF619F" w:rsidP="008E1564">
            <w:pPr>
              <w:pStyle w:val="TableText"/>
              <w:ind w:left="41" w:firstLine="0"/>
            </w:pPr>
            <w:r>
              <w:t xml:space="preserve">Proposal to make a list of signatories to a petition available to members on request. </w:t>
            </w:r>
          </w:p>
        </w:tc>
        <w:tc>
          <w:tcPr>
            <w:tcW w:w="1842" w:type="dxa"/>
          </w:tcPr>
          <w:p w:rsidR="00BF619F" w:rsidRPr="00570D6D" w:rsidRDefault="00BF619F" w:rsidP="008E1564">
            <w:pPr>
              <w:pStyle w:val="TableText"/>
              <w:ind w:left="0" w:firstLine="0"/>
            </w:pPr>
            <w:r>
              <w:t>Labor Caucus</w:t>
            </w:r>
          </w:p>
        </w:tc>
      </w:tr>
      <w:tr w:rsidR="00BF619F" w:rsidRPr="00570D6D" w:rsidTr="00D954B0">
        <w:tc>
          <w:tcPr>
            <w:tcW w:w="2694" w:type="dxa"/>
          </w:tcPr>
          <w:p w:rsidR="00BF619F" w:rsidRPr="00570D6D" w:rsidRDefault="00BF619F" w:rsidP="008E1564">
            <w:pPr>
              <w:pStyle w:val="TableText"/>
              <w:ind w:left="0" w:firstLine="0"/>
            </w:pPr>
            <w:r w:rsidRPr="00707726">
              <w:t>New standing order 106A – Notices limits</w:t>
            </w:r>
          </w:p>
        </w:tc>
        <w:tc>
          <w:tcPr>
            <w:tcW w:w="5103" w:type="dxa"/>
          </w:tcPr>
          <w:p w:rsidR="00BF619F" w:rsidRPr="00570D6D" w:rsidRDefault="00BF619F" w:rsidP="008E1564">
            <w:pPr>
              <w:pStyle w:val="TableText"/>
              <w:ind w:left="41" w:firstLine="0"/>
            </w:pPr>
            <w:r>
              <w:t xml:space="preserve">Proposal that a new standing order be adopted in order that </w:t>
            </w:r>
            <w:r w:rsidRPr="00707726">
              <w:t xml:space="preserve">“No member may give a notice in excess of 300 words, except that the Speaker may accept a notice in excess of 300 words in length from: </w:t>
            </w:r>
            <w:r>
              <w:br/>
            </w:r>
            <w:r w:rsidRPr="00707726">
              <w:t xml:space="preserve">(a) a Minister, provided such a motion is required by statute; or </w:t>
            </w:r>
            <w:r>
              <w:br/>
            </w:r>
            <w:r w:rsidRPr="00707726">
              <w:t>(b) a Member giving notice to establish a committee or refer a matter to a committee; or</w:t>
            </w:r>
            <w:r>
              <w:br/>
            </w:r>
            <w:r w:rsidRPr="00707726">
              <w:t xml:space="preserve">(c) a Member giving notice of a motion of want of confidence in the Chief Minister or a Minister.” </w:t>
            </w:r>
          </w:p>
        </w:tc>
        <w:tc>
          <w:tcPr>
            <w:tcW w:w="1842" w:type="dxa"/>
          </w:tcPr>
          <w:p w:rsidR="00BF619F" w:rsidRPr="00570D6D" w:rsidRDefault="003D13E6" w:rsidP="003D13E6">
            <w:pPr>
              <w:pStyle w:val="TableText"/>
              <w:ind w:left="0" w:firstLine="0"/>
            </w:pPr>
            <w:r>
              <w:t>OLA</w:t>
            </w:r>
          </w:p>
        </w:tc>
      </w:tr>
      <w:tr w:rsidR="00BF619F" w:rsidRPr="00570D6D" w:rsidTr="00D954B0">
        <w:tc>
          <w:tcPr>
            <w:tcW w:w="2694" w:type="dxa"/>
          </w:tcPr>
          <w:p w:rsidR="00BF619F" w:rsidRPr="00570D6D" w:rsidRDefault="00BF619F" w:rsidP="008E1564">
            <w:pPr>
              <w:pStyle w:val="TableText"/>
              <w:ind w:left="0" w:firstLine="0"/>
            </w:pPr>
            <w:r w:rsidRPr="005815E1">
              <w:t>Standing order 113B – Supplementary questions</w:t>
            </w:r>
          </w:p>
        </w:tc>
        <w:tc>
          <w:tcPr>
            <w:tcW w:w="5103" w:type="dxa"/>
          </w:tcPr>
          <w:p w:rsidR="00BF619F" w:rsidRPr="00570D6D" w:rsidRDefault="00BF619F" w:rsidP="008E1564">
            <w:pPr>
              <w:pStyle w:val="TableText"/>
              <w:ind w:left="41" w:firstLine="0"/>
            </w:pPr>
            <w:r w:rsidRPr="005815E1">
              <w:t xml:space="preserve">Omit and substitute; “Immediately following the answer to a question, one supplementary question may be asked by the Member who asked the original question: provided that the supplementary question is relevant to the original question or arises out of the answer given, contains no preamble, introduces no new matter and is put in precise and direct terms.” </w:t>
            </w:r>
          </w:p>
        </w:tc>
        <w:tc>
          <w:tcPr>
            <w:tcW w:w="1842" w:type="dxa"/>
          </w:tcPr>
          <w:p w:rsidR="00BF619F" w:rsidRPr="00570D6D" w:rsidRDefault="00BF619F" w:rsidP="008E1564">
            <w:pPr>
              <w:pStyle w:val="TableText"/>
              <w:ind w:left="0" w:firstLine="0"/>
            </w:pPr>
            <w:r w:rsidRPr="005815E1">
              <w:t>Labor Caucus</w:t>
            </w:r>
          </w:p>
        </w:tc>
      </w:tr>
      <w:tr w:rsidR="00BF619F" w:rsidRPr="00570D6D" w:rsidTr="00D954B0">
        <w:tc>
          <w:tcPr>
            <w:tcW w:w="2694" w:type="dxa"/>
            <w:shd w:val="clear" w:color="auto" w:fill="auto"/>
          </w:tcPr>
          <w:p w:rsidR="00BF619F" w:rsidRPr="000510A9" w:rsidRDefault="00BF619F" w:rsidP="008E1564">
            <w:pPr>
              <w:pStyle w:val="TableText"/>
              <w:ind w:left="0" w:firstLine="0"/>
            </w:pPr>
            <w:r w:rsidRPr="005815E1">
              <w:t>Standing order 113B – Supplementary questions</w:t>
            </w:r>
          </w:p>
        </w:tc>
        <w:tc>
          <w:tcPr>
            <w:tcW w:w="5103" w:type="dxa"/>
            <w:shd w:val="clear" w:color="auto" w:fill="auto"/>
          </w:tcPr>
          <w:p w:rsidR="00BF619F" w:rsidRPr="000510A9" w:rsidRDefault="00BF619F" w:rsidP="008E1564">
            <w:pPr>
              <w:pStyle w:val="TableText"/>
              <w:ind w:left="41" w:firstLine="0"/>
            </w:pPr>
            <w:r w:rsidRPr="000510A9">
              <w:t xml:space="preserve">Omit and substitute; “Immediately following the answer to a question, one supplementary question with a duration no longer than 30 seconds may be asked by the Member who asked the original question: provided that the supplementary question is relevant to the original question or arises out of the answer given, contains no preamble, introduces no new matter and is put in precise and direct terms.” </w:t>
            </w:r>
          </w:p>
        </w:tc>
        <w:tc>
          <w:tcPr>
            <w:tcW w:w="1842" w:type="dxa"/>
          </w:tcPr>
          <w:p w:rsidR="00BF619F" w:rsidRPr="00570D6D" w:rsidRDefault="00BF619F" w:rsidP="008E1564">
            <w:pPr>
              <w:pStyle w:val="TableText"/>
              <w:ind w:left="0" w:firstLine="0"/>
            </w:pPr>
            <w:r>
              <w:t>ACT Government</w:t>
            </w:r>
          </w:p>
        </w:tc>
      </w:tr>
      <w:tr w:rsidR="00BF619F" w:rsidRPr="00570D6D" w:rsidTr="00D954B0">
        <w:tc>
          <w:tcPr>
            <w:tcW w:w="2694" w:type="dxa"/>
            <w:shd w:val="clear" w:color="auto" w:fill="auto"/>
          </w:tcPr>
          <w:p w:rsidR="00BF619F" w:rsidRPr="000510A9" w:rsidRDefault="00BF619F" w:rsidP="008E1564">
            <w:pPr>
              <w:pStyle w:val="TableText"/>
              <w:ind w:left="0" w:firstLine="0"/>
            </w:pPr>
            <w:r w:rsidRPr="005815E1">
              <w:t>Standing order 113(b) – Questions without notice and questions on notice</w:t>
            </w:r>
          </w:p>
        </w:tc>
        <w:tc>
          <w:tcPr>
            <w:tcW w:w="5103" w:type="dxa"/>
            <w:shd w:val="clear" w:color="auto" w:fill="auto"/>
          </w:tcPr>
          <w:p w:rsidR="00BF619F" w:rsidRPr="000510A9" w:rsidRDefault="00BF619F" w:rsidP="008E1564">
            <w:pPr>
              <w:pStyle w:val="TableText"/>
              <w:ind w:left="41" w:firstLine="0"/>
            </w:pPr>
            <w:r w:rsidRPr="000510A9">
              <w:t xml:space="preserve">Insert words in 113 (b); “During question time, a Member may ask a question without notice which does not exceed one minute in duration for </w:t>
            </w:r>
            <w:r w:rsidRPr="000510A9">
              <w:lastRenderedPageBreak/>
              <w:t>immediate answer.” Suggested by the ACT Government.</w:t>
            </w:r>
          </w:p>
        </w:tc>
        <w:tc>
          <w:tcPr>
            <w:tcW w:w="1842" w:type="dxa"/>
          </w:tcPr>
          <w:p w:rsidR="00BF619F" w:rsidRPr="00570D6D" w:rsidRDefault="00BF619F" w:rsidP="008E1564">
            <w:pPr>
              <w:pStyle w:val="TableText"/>
              <w:ind w:left="0" w:firstLine="0"/>
            </w:pPr>
            <w:r>
              <w:lastRenderedPageBreak/>
              <w:t>ACT Government</w:t>
            </w:r>
          </w:p>
        </w:tc>
      </w:tr>
      <w:tr w:rsidR="00BF619F" w:rsidRPr="00570D6D" w:rsidTr="00D954B0">
        <w:tc>
          <w:tcPr>
            <w:tcW w:w="2694" w:type="dxa"/>
            <w:shd w:val="clear" w:color="auto" w:fill="auto"/>
          </w:tcPr>
          <w:p w:rsidR="00BF619F" w:rsidRPr="000510A9" w:rsidRDefault="00BF619F" w:rsidP="008E1564">
            <w:pPr>
              <w:pStyle w:val="TableText"/>
              <w:ind w:left="0" w:firstLine="0"/>
            </w:pPr>
            <w:r w:rsidRPr="005815E1">
              <w:t>Standing order 117 – Rules for all questions</w:t>
            </w:r>
          </w:p>
        </w:tc>
        <w:tc>
          <w:tcPr>
            <w:tcW w:w="5103" w:type="dxa"/>
            <w:shd w:val="clear" w:color="auto" w:fill="auto"/>
          </w:tcPr>
          <w:p w:rsidR="00BF619F" w:rsidRPr="000510A9" w:rsidRDefault="00BF619F" w:rsidP="008E1564">
            <w:pPr>
              <w:pStyle w:val="TableText"/>
              <w:ind w:left="41" w:firstLine="0"/>
            </w:pPr>
            <w:r w:rsidRPr="000510A9">
              <w:t xml:space="preserve">Omit and substitute 117 (a); “questions shall be no more than 30 seconds and relate to a single issue.” </w:t>
            </w:r>
          </w:p>
        </w:tc>
        <w:tc>
          <w:tcPr>
            <w:tcW w:w="1842" w:type="dxa"/>
          </w:tcPr>
          <w:p w:rsidR="00BF619F" w:rsidRPr="00570D6D" w:rsidRDefault="00BF619F" w:rsidP="008E1564">
            <w:pPr>
              <w:pStyle w:val="TableText"/>
              <w:ind w:left="0" w:firstLine="0"/>
            </w:pPr>
            <w:r w:rsidRPr="005815E1">
              <w:t>Labor Caucus</w:t>
            </w:r>
          </w:p>
        </w:tc>
      </w:tr>
      <w:tr w:rsidR="00BF619F" w:rsidRPr="00570D6D" w:rsidTr="00D954B0">
        <w:tc>
          <w:tcPr>
            <w:tcW w:w="2694" w:type="dxa"/>
          </w:tcPr>
          <w:p w:rsidR="00BF619F" w:rsidRPr="00570D6D" w:rsidRDefault="00BF619F" w:rsidP="008E1564">
            <w:pPr>
              <w:pStyle w:val="TableText"/>
              <w:ind w:left="0" w:firstLine="0"/>
            </w:pPr>
            <w:r w:rsidRPr="00682817">
              <w:t>Standing order 118 – Answers to questions without notice</w:t>
            </w:r>
          </w:p>
        </w:tc>
        <w:tc>
          <w:tcPr>
            <w:tcW w:w="5103" w:type="dxa"/>
          </w:tcPr>
          <w:p w:rsidR="00BF619F" w:rsidRPr="00570D6D" w:rsidRDefault="00BF619F" w:rsidP="008E1564">
            <w:pPr>
              <w:pStyle w:val="TableText"/>
              <w:ind w:left="41" w:firstLine="0"/>
            </w:pPr>
            <w:r w:rsidRPr="00F44ABF">
              <w:rPr>
                <w:szCs w:val="22"/>
              </w:rPr>
              <w:t>Omit and substitute 118 (c); “shall, in the case of the original question, be not longer than two minutes in length, and in the case of any supplementary question asked, not longer than one minute</w:t>
            </w:r>
            <w:r w:rsidRPr="00F44ABF">
              <w:rPr>
                <w:strike/>
                <w:szCs w:val="22"/>
              </w:rPr>
              <w:t>s</w:t>
            </w:r>
            <w:r w:rsidRPr="00F44ABF">
              <w:rPr>
                <w:szCs w:val="22"/>
              </w:rPr>
              <w:t xml:space="preserve"> in length. The Speaker may, at his/her discretion, order the clock to be stopped.” </w:t>
            </w:r>
          </w:p>
        </w:tc>
        <w:tc>
          <w:tcPr>
            <w:tcW w:w="1842" w:type="dxa"/>
          </w:tcPr>
          <w:p w:rsidR="00BF619F" w:rsidRPr="00570D6D" w:rsidRDefault="00BF619F" w:rsidP="008E1564">
            <w:pPr>
              <w:pStyle w:val="TableText"/>
              <w:ind w:left="0" w:firstLine="0"/>
            </w:pPr>
            <w:r w:rsidRPr="00F44ABF">
              <w:rPr>
                <w:szCs w:val="22"/>
              </w:rPr>
              <w:t>Labor Caucus</w:t>
            </w:r>
          </w:p>
        </w:tc>
      </w:tr>
      <w:tr w:rsidR="00BF619F" w:rsidRPr="00570D6D" w:rsidTr="00D954B0">
        <w:tc>
          <w:tcPr>
            <w:tcW w:w="2694" w:type="dxa"/>
          </w:tcPr>
          <w:p w:rsidR="00BF619F" w:rsidRPr="00570D6D" w:rsidRDefault="00BF619F" w:rsidP="008E1564">
            <w:pPr>
              <w:pStyle w:val="TableText"/>
              <w:ind w:left="0" w:firstLine="0"/>
            </w:pPr>
            <w:r w:rsidRPr="000510A9">
              <w:t>Standing order 118 – Answers to questions without notice</w:t>
            </w:r>
          </w:p>
        </w:tc>
        <w:tc>
          <w:tcPr>
            <w:tcW w:w="5103" w:type="dxa"/>
          </w:tcPr>
          <w:p w:rsidR="00BF619F" w:rsidRPr="00570D6D" w:rsidRDefault="00BF619F" w:rsidP="008E1564">
            <w:pPr>
              <w:pStyle w:val="TableText"/>
              <w:ind w:left="41" w:firstLine="0"/>
            </w:pPr>
            <w:r w:rsidRPr="000510A9">
              <w:t xml:space="preserve">Omit and substitute 118 (c); “shall, in the case of the original question, be not longer than two minutes in length, and in the case of any supplementary question asked, not longer than one minute in length. The Speaker may, at his/her discretion, order the clock to be stopped.” </w:t>
            </w:r>
          </w:p>
        </w:tc>
        <w:tc>
          <w:tcPr>
            <w:tcW w:w="1842" w:type="dxa"/>
          </w:tcPr>
          <w:p w:rsidR="00BF619F" w:rsidRPr="00570D6D" w:rsidRDefault="00BF619F" w:rsidP="008E1564">
            <w:pPr>
              <w:pStyle w:val="TableText"/>
              <w:ind w:left="0" w:firstLine="0"/>
            </w:pPr>
            <w:r w:rsidRPr="000510A9">
              <w:t>ACT Government</w:t>
            </w:r>
          </w:p>
        </w:tc>
      </w:tr>
      <w:tr w:rsidR="00BF619F" w:rsidRPr="00570D6D" w:rsidTr="00D954B0">
        <w:tc>
          <w:tcPr>
            <w:tcW w:w="2694" w:type="dxa"/>
          </w:tcPr>
          <w:p w:rsidR="00BF619F" w:rsidRPr="00F44ABF" w:rsidRDefault="00BF619F" w:rsidP="008E1564">
            <w:pPr>
              <w:pStyle w:val="TableText"/>
              <w:ind w:left="0" w:firstLine="0"/>
            </w:pPr>
            <w:r w:rsidRPr="00F44ABF">
              <w:t>New standing order – Rules of debate</w:t>
            </w:r>
          </w:p>
          <w:p w:rsidR="00BF619F" w:rsidRPr="00570D6D" w:rsidRDefault="00BF619F" w:rsidP="008E1564">
            <w:pPr>
              <w:pStyle w:val="TableText"/>
              <w:ind w:left="0" w:firstLine="0"/>
            </w:pPr>
          </w:p>
        </w:tc>
        <w:tc>
          <w:tcPr>
            <w:tcW w:w="5103" w:type="dxa"/>
          </w:tcPr>
          <w:p w:rsidR="00BF619F" w:rsidRPr="00570D6D" w:rsidRDefault="00BF619F" w:rsidP="008E1564">
            <w:pPr>
              <w:pStyle w:val="TableText"/>
              <w:ind w:left="41" w:firstLine="0"/>
            </w:pPr>
            <w:r>
              <w:t>Comment that rules of debate are not clear. Suggestion that the practice of the right of a member to reply in a debate after an amendment be formalised in standing orders.</w:t>
            </w:r>
          </w:p>
        </w:tc>
        <w:tc>
          <w:tcPr>
            <w:tcW w:w="1842" w:type="dxa"/>
          </w:tcPr>
          <w:p w:rsidR="00BF619F" w:rsidRPr="00570D6D" w:rsidRDefault="00BF619F" w:rsidP="008E1564">
            <w:pPr>
              <w:pStyle w:val="TableText"/>
              <w:ind w:left="0" w:firstLine="0"/>
            </w:pPr>
            <w:r>
              <w:t>Labor Caucus</w:t>
            </w:r>
          </w:p>
        </w:tc>
      </w:tr>
      <w:tr w:rsidR="00BF619F" w:rsidRPr="00570D6D" w:rsidTr="00D954B0">
        <w:tc>
          <w:tcPr>
            <w:tcW w:w="2694" w:type="dxa"/>
          </w:tcPr>
          <w:p w:rsidR="00BF619F" w:rsidRPr="00F44ABF" w:rsidRDefault="00BF619F" w:rsidP="008E1564">
            <w:pPr>
              <w:pStyle w:val="TableText"/>
              <w:ind w:left="0" w:firstLine="0"/>
            </w:pPr>
            <w:r w:rsidRPr="00F372DA">
              <w:t>Standing order 125 – Motions not called on</w:t>
            </w:r>
          </w:p>
        </w:tc>
        <w:tc>
          <w:tcPr>
            <w:tcW w:w="5103" w:type="dxa"/>
          </w:tcPr>
          <w:p w:rsidR="00BF619F" w:rsidRPr="00570D6D" w:rsidRDefault="00BF619F" w:rsidP="008E1564">
            <w:pPr>
              <w:pStyle w:val="TableText"/>
              <w:ind w:left="41" w:firstLine="0"/>
            </w:pPr>
            <w:r>
              <w:t xml:space="preserve">Suggestion that such motions “precedence of motions for next sitting day”. </w:t>
            </w:r>
          </w:p>
        </w:tc>
        <w:tc>
          <w:tcPr>
            <w:tcW w:w="1842" w:type="dxa"/>
          </w:tcPr>
          <w:p w:rsidR="00BF619F" w:rsidRPr="00570D6D" w:rsidRDefault="00BF619F" w:rsidP="008E1564">
            <w:pPr>
              <w:pStyle w:val="TableText"/>
              <w:ind w:left="0" w:firstLine="0"/>
            </w:pPr>
            <w:r w:rsidRPr="00F372DA">
              <w:t>Mr Greg Cornwell AM</w:t>
            </w:r>
          </w:p>
        </w:tc>
      </w:tr>
      <w:tr w:rsidR="00BF619F" w:rsidRPr="00570D6D" w:rsidTr="00D954B0">
        <w:tc>
          <w:tcPr>
            <w:tcW w:w="2694" w:type="dxa"/>
          </w:tcPr>
          <w:p w:rsidR="00BF619F" w:rsidRPr="00F44ABF" w:rsidRDefault="00BF619F" w:rsidP="008E1564">
            <w:pPr>
              <w:pStyle w:val="TableText"/>
              <w:ind w:left="0" w:firstLine="0"/>
            </w:pPr>
            <w:r w:rsidRPr="00F372DA">
              <w:t>Standing order 157 – Member not to vote unless present when call taken</w:t>
            </w:r>
          </w:p>
        </w:tc>
        <w:tc>
          <w:tcPr>
            <w:tcW w:w="5103" w:type="dxa"/>
          </w:tcPr>
          <w:p w:rsidR="00BF619F" w:rsidRPr="00570D6D" w:rsidRDefault="00BF619F" w:rsidP="008E1564">
            <w:pPr>
              <w:pStyle w:val="TableText"/>
              <w:ind w:left="41" w:firstLine="0"/>
            </w:pPr>
            <w:r w:rsidRPr="00F372DA">
              <w:t xml:space="preserve">That standing orders be amended to allow a proxy vote from a Member’s office as per current House of Representatives Practice. </w:t>
            </w:r>
          </w:p>
        </w:tc>
        <w:tc>
          <w:tcPr>
            <w:tcW w:w="1842" w:type="dxa"/>
          </w:tcPr>
          <w:p w:rsidR="00BF619F" w:rsidRPr="00570D6D" w:rsidRDefault="00BF619F" w:rsidP="008E1564">
            <w:pPr>
              <w:pStyle w:val="TableText"/>
              <w:ind w:left="0" w:firstLine="0"/>
            </w:pPr>
            <w:r>
              <w:t>Mrs Giulia Jones MLA</w:t>
            </w:r>
          </w:p>
        </w:tc>
      </w:tr>
      <w:tr w:rsidR="00BF619F" w:rsidRPr="00570D6D" w:rsidTr="00D954B0">
        <w:tc>
          <w:tcPr>
            <w:tcW w:w="2694" w:type="dxa"/>
          </w:tcPr>
          <w:p w:rsidR="00BF619F" w:rsidRPr="00F44ABF" w:rsidRDefault="00BF619F" w:rsidP="008E1564">
            <w:pPr>
              <w:pStyle w:val="TableText"/>
              <w:ind w:left="0" w:firstLine="0"/>
            </w:pPr>
            <w:r w:rsidRPr="00F372DA">
              <w:t>Standing order 172 – Agreement in principle to be determined at a later meeting</w:t>
            </w:r>
          </w:p>
        </w:tc>
        <w:tc>
          <w:tcPr>
            <w:tcW w:w="5103" w:type="dxa"/>
          </w:tcPr>
          <w:p w:rsidR="00BF619F" w:rsidRPr="00570D6D" w:rsidRDefault="00BF619F" w:rsidP="008E1564">
            <w:pPr>
              <w:pStyle w:val="TableText"/>
              <w:ind w:left="41" w:firstLine="0"/>
            </w:pPr>
            <w:r>
              <w:t xml:space="preserve">Proposal that standing orders should be amended in terms along the lines of “Bills cannot be debated in the Assembly until the Scrutiny Committee has reported”. A standing order to this effect should be balanced to avoid any delays in scrutinising a bill. </w:t>
            </w:r>
          </w:p>
        </w:tc>
        <w:tc>
          <w:tcPr>
            <w:tcW w:w="1842" w:type="dxa"/>
          </w:tcPr>
          <w:p w:rsidR="00BF619F" w:rsidRPr="00570D6D" w:rsidRDefault="00BF619F" w:rsidP="008E1564">
            <w:pPr>
              <w:pStyle w:val="TableText"/>
              <w:ind w:left="0" w:firstLine="0"/>
            </w:pPr>
            <w:r>
              <w:t>Standing Committee on Justice and Community Safety (Scrutiny Committee).</w:t>
            </w:r>
          </w:p>
        </w:tc>
      </w:tr>
      <w:tr w:rsidR="00BF619F" w:rsidRPr="00570D6D" w:rsidTr="00BE62BF">
        <w:trPr>
          <w:cantSplit/>
        </w:trPr>
        <w:tc>
          <w:tcPr>
            <w:tcW w:w="2694" w:type="dxa"/>
          </w:tcPr>
          <w:p w:rsidR="00BF619F" w:rsidRPr="00F44ABF" w:rsidRDefault="00BF619F" w:rsidP="008E1564">
            <w:pPr>
              <w:pStyle w:val="TableText"/>
              <w:ind w:left="0" w:firstLine="0"/>
            </w:pPr>
            <w:r>
              <w:lastRenderedPageBreak/>
              <w:t>Standing order 178A – Amendments to be circulated and debate adjourned and standing order 182(b) – Amendments in writing and circulated</w:t>
            </w:r>
          </w:p>
        </w:tc>
        <w:tc>
          <w:tcPr>
            <w:tcW w:w="5103" w:type="dxa"/>
          </w:tcPr>
          <w:p w:rsidR="00BF619F" w:rsidRDefault="00BF619F" w:rsidP="008E1564">
            <w:pPr>
              <w:pStyle w:val="TableText"/>
              <w:ind w:left="41" w:firstLine="0"/>
            </w:pPr>
            <w:r>
              <w:t>Comment that t</w:t>
            </w:r>
            <w:r w:rsidRPr="00F372DA">
              <w:t>h</w:t>
            </w:r>
            <w:r>
              <w:t>e</w:t>
            </w:r>
            <w:r w:rsidRPr="00F372DA">
              <w:t xml:space="preserve"> standing order (together with standing order 182(b)) both deal with the circulation of proposed amendments to bills. </w:t>
            </w:r>
          </w:p>
          <w:p w:rsidR="00BF619F" w:rsidRPr="00570D6D" w:rsidRDefault="00BF619F" w:rsidP="008E1564">
            <w:pPr>
              <w:pStyle w:val="TableText"/>
              <w:ind w:left="41" w:firstLine="0"/>
            </w:pPr>
          </w:p>
        </w:tc>
        <w:tc>
          <w:tcPr>
            <w:tcW w:w="1842" w:type="dxa"/>
          </w:tcPr>
          <w:p w:rsidR="00BF619F" w:rsidRPr="00570D6D" w:rsidRDefault="00BF619F" w:rsidP="008E1564">
            <w:pPr>
              <w:pStyle w:val="TableText"/>
              <w:ind w:left="0" w:firstLine="0"/>
            </w:pPr>
            <w:r w:rsidRPr="00F372DA">
              <w:t>Parliamentary Counsel</w:t>
            </w:r>
          </w:p>
        </w:tc>
      </w:tr>
      <w:tr w:rsidR="00BF619F" w:rsidRPr="00570D6D" w:rsidTr="00D954B0">
        <w:tc>
          <w:tcPr>
            <w:tcW w:w="2694" w:type="dxa"/>
          </w:tcPr>
          <w:p w:rsidR="00BF619F" w:rsidRPr="00F44ABF" w:rsidRDefault="00BF619F" w:rsidP="00D615BF">
            <w:pPr>
              <w:pStyle w:val="TableText"/>
              <w:ind w:left="0" w:firstLine="0"/>
            </w:pPr>
            <w:r w:rsidRPr="00F44ABF">
              <w:t>Standing order 200 – Money proposals submitted – without notice</w:t>
            </w:r>
          </w:p>
        </w:tc>
        <w:tc>
          <w:tcPr>
            <w:tcW w:w="5103" w:type="dxa"/>
          </w:tcPr>
          <w:p w:rsidR="00BF619F" w:rsidRPr="00570D6D" w:rsidRDefault="00BF619F" w:rsidP="008E1564">
            <w:pPr>
              <w:pStyle w:val="TableText"/>
              <w:ind w:left="41" w:firstLine="0"/>
            </w:pPr>
            <w:r>
              <w:rPr>
                <w:szCs w:val="22"/>
              </w:rPr>
              <w:t>Comment that the</w:t>
            </w:r>
            <w:r w:rsidRPr="00F44ABF">
              <w:rPr>
                <w:szCs w:val="22"/>
              </w:rPr>
              <w:t xml:space="preserve"> standing order has been inconsistently applied and should be strengthened. </w:t>
            </w:r>
          </w:p>
        </w:tc>
        <w:tc>
          <w:tcPr>
            <w:tcW w:w="1842" w:type="dxa"/>
          </w:tcPr>
          <w:p w:rsidR="00BF619F" w:rsidRPr="00570D6D" w:rsidRDefault="00BF619F" w:rsidP="008E1564">
            <w:pPr>
              <w:pStyle w:val="TableText"/>
              <w:ind w:left="0" w:firstLine="0"/>
            </w:pPr>
            <w:r w:rsidRPr="00F44ABF">
              <w:rPr>
                <w:szCs w:val="22"/>
              </w:rPr>
              <w:t>Labor Caucus</w:t>
            </w:r>
          </w:p>
        </w:tc>
      </w:tr>
      <w:tr w:rsidR="00BF619F" w:rsidRPr="00570D6D" w:rsidTr="00D954B0">
        <w:tc>
          <w:tcPr>
            <w:tcW w:w="2694" w:type="dxa"/>
          </w:tcPr>
          <w:p w:rsidR="00BF619F" w:rsidRPr="00F44ABF" w:rsidRDefault="00BF619F" w:rsidP="008E1564">
            <w:pPr>
              <w:pStyle w:val="TableText"/>
              <w:ind w:left="0" w:firstLine="0"/>
            </w:pPr>
            <w:r w:rsidRPr="00F44ABF">
              <w:t>Standing order 206 – Member suspended excluded from Chamber and other activities</w:t>
            </w:r>
          </w:p>
        </w:tc>
        <w:tc>
          <w:tcPr>
            <w:tcW w:w="5103" w:type="dxa"/>
          </w:tcPr>
          <w:p w:rsidR="00BF619F" w:rsidRPr="00570D6D" w:rsidRDefault="00BF619F" w:rsidP="008E1564">
            <w:pPr>
              <w:pStyle w:val="TableText"/>
              <w:ind w:left="41" w:firstLine="0"/>
            </w:pPr>
            <w:r>
              <w:t>Comment to the effect that it is incongruous that a member is permitted to particular in committee proceedings where the member has been suspended pursuant to standing order 206.</w:t>
            </w:r>
          </w:p>
        </w:tc>
        <w:tc>
          <w:tcPr>
            <w:tcW w:w="1842" w:type="dxa"/>
          </w:tcPr>
          <w:p w:rsidR="00BF619F" w:rsidRPr="00570D6D" w:rsidRDefault="00BF619F" w:rsidP="008E1564">
            <w:pPr>
              <w:pStyle w:val="TableText"/>
              <w:ind w:left="0" w:firstLine="0"/>
            </w:pPr>
            <w:r w:rsidRPr="00FC1CBE">
              <w:t>Mr Greg Cornwell AM</w:t>
            </w:r>
          </w:p>
        </w:tc>
      </w:tr>
      <w:tr w:rsidR="00BF619F" w:rsidRPr="00570D6D" w:rsidTr="00D954B0">
        <w:tc>
          <w:tcPr>
            <w:tcW w:w="2694" w:type="dxa"/>
          </w:tcPr>
          <w:p w:rsidR="00BF619F" w:rsidRPr="00F44ABF" w:rsidRDefault="00BF619F" w:rsidP="008E1564">
            <w:pPr>
              <w:pStyle w:val="TableText"/>
              <w:ind w:left="0" w:firstLine="0"/>
            </w:pPr>
            <w:r w:rsidRPr="00FC1CBE">
              <w:t>Standing order 210 – Strangers not admitted into body of Chamber</w:t>
            </w:r>
          </w:p>
        </w:tc>
        <w:tc>
          <w:tcPr>
            <w:tcW w:w="5103" w:type="dxa"/>
          </w:tcPr>
          <w:p w:rsidR="00BF619F" w:rsidRPr="00570D6D" w:rsidRDefault="00BF619F" w:rsidP="008E1564">
            <w:pPr>
              <w:pStyle w:val="TableText"/>
              <w:ind w:left="41" w:firstLine="0"/>
            </w:pPr>
            <w:r>
              <w:rPr>
                <w:szCs w:val="22"/>
              </w:rPr>
              <w:t xml:space="preserve">Proposal that </w:t>
            </w:r>
            <w:r w:rsidRPr="00F44ABF">
              <w:rPr>
                <w:szCs w:val="22"/>
              </w:rPr>
              <w:t xml:space="preserve">standing orders be amended to reflect that </w:t>
            </w:r>
            <w:r>
              <w:rPr>
                <w:szCs w:val="22"/>
              </w:rPr>
              <w:t>a “</w:t>
            </w:r>
            <w:r w:rsidRPr="00F44ABF">
              <w:rPr>
                <w:szCs w:val="22"/>
              </w:rPr>
              <w:t>milk dependent baby can come with parent into the Chamber if the parent thinks it necessary (or similar wording)</w:t>
            </w:r>
            <w:r>
              <w:rPr>
                <w:szCs w:val="22"/>
              </w:rPr>
              <w:t>”.</w:t>
            </w:r>
            <w:r w:rsidRPr="00F44ABF">
              <w:rPr>
                <w:szCs w:val="22"/>
              </w:rPr>
              <w:t xml:space="preserve"> </w:t>
            </w:r>
          </w:p>
        </w:tc>
        <w:tc>
          <w:tcPr>
            <w:tcW w:w="1842" w:type="dxa"/>
          </w:tcPr>
          <w:p w:rsidR="00BF619F" w:rsidRPr="00570D6D" w:rsidRDefault="00BF619F" w:rsidP="008E1564">
            <w:pPr>
              <w:pStyle w:val="TableText"/>
              <w:ind w:left="0" w:firstLine="0"/>
            </w:pPr>
            <w:r w:rsidRPr="00F44ABF">
              <w:rPr>
                <w:szCs w:val="22"/>
              </w:rPr>
              <w:t>Mrs Giulia Jones MLA</w:t>
            </w:r>
          </w:p>
        </w:tc>
      </w:tr>
      <w:tr w:rsidR="00BF619F" w:rsidRPr="00570D6D" w:rsidTr="00D954B0">
        <w:tc>
          <w:tcPr>
            <w:tcW w:w="2694" w:type="dxa"/>
          </w:tcPr>
          <w:p w:rsidR="00BF619F" w:rsidRPr="00F44ABF" w:rsidRDefault="00BF619F" w:rsidP="008E1564">
            <w:pPr>
              <w:pStyle w:val="TableText"/>
              <w:ind w:left="0" w:firstLine="0"/>
            </w:pPr>
            <w:r w:rsidRPr="00FC1CBE">
              <w:t>Standing order 212A – Publication of certain documents authorised</w:t>
            </w:r>
          </w:p>
        </w:tc>
        <w:tc>
          <w:tcPr>
            <w:tcW w:w="5103" w:type="dxa"/>
          </w:tcPr>
          <w:p w:rsidR="00BF619F" w:rsidRPr="00570D6D" w:rsidRDefault="00BF619F" w:rsidP="008E1564">
            <w:pPr>
              <w:pStyle w:val="TableText"/>
              <w:ind w:left="41" w:firstLine="0"/>
            </w:pPr>
            <w:r>
              <w:t xml:space="preserve">Comment/proposal to the effect that </w:t>
            </w:r>
            <w:r w:rsidRPr="00FC1CBE">
              <w:t>tabled papers authorised for publication should be uploaded to a publicly available website</w:t>
            </w:r>
            <w:r>
              <w:t>.</w:t>
            </w:r>
          </w:p>
        </w:tc>
        <w:tc>
          <w:tcPr>
            <w:tcW w:w="1842" w:type="dxa"/>
          </w:tcPr>
          <w:p w:rsidR="00BF619F" w:rsidRPr="00570D6D" w:rsidRDefault="00BF619F" w:rsidP="008E1564">
            <w:pPr>
              <w:pStyle w:val="TableText"/>
              <w:ind w:left="0" w:firstLine="0"/>
            </w:pPr>
            <w:r w:rsidRPr="00FC1CBE">
              <w:t>ACT Greens Members</w:t>
            </w:r>
          </w:p>
        </w:tc>
      </w:tr>
      <w:tr w:rsidR="00BF619F" w:rsidRPr="00570D6D" w:rsidTr="00D954B0">
        <w:tc>
          <w:tcPr>
            <w:tcW w:w="2694" w:type="dxa"/>
          </w:tcPr>
          <w:p w:rsidR="00BF619F" w:rsidRPr="00F44ABF" w:rsidRDefault="00BF619F" w:rsidP="008E1564">
            <w:pPr>
              <w:pStyle w:val="TableText"/>
              <w:ind w:left="0" w:firstLine="0"/>
            </w:pPr>
            <w:r w:rsidRPr="00FC1CBE">
              <w:t>Standing order 227 – Absence of Chair and Deputy Chair</w:t>
            </w:r>
          </w:p>
        </w:tc>
        <w:tc>
          <w:tcPr>
            <w:tcW w:w="5103" w:type="dxa"/>
          </w:tcPr>
          <w:p w:rsidR="00BF619F" w:rsidRPr="00570D6D" w:rsidRDefault="00BF619F" w:rsidP="008E1564">
            <w:pPr>
              <w:pStyle w:val="TableText"/>
              <w:ind w:left="41" w:firstLine="0"/>
            </w:pPr>
            <w:r>
              <w:t>Comment to the effect that c</w:t>
            </w:r>
            <w:r w:rsidRPr="00FC1CBE">
              <w:t xml:space="preserve">larification is necessary regarding what ‘absence’ actually means, and what length of time might constitute an absence. </w:t>
            </w:r>
          </w:p>
        </w:tc>
        <w:tc>
          <w:tcPr>
            <w:tcW w:w="1842" w:type="dxa"/>
          </w:tcPr>
          <w:p w:rsidR="00BF619F" w:rsidRPr="00570D6D" w:rsidRDefault="00BF619F" w:rsidP="003D13E6">
            <w:pPr>
              <w:pStyle w:val="TableText"/>
              <w:ind w:left="0" w:firstLine="0"/>
            </w:pPr>
            <w:r w:rsidRPr="00FC1CBE">
              <w:t>Labor Caucus</w:t>
            </w:r>
          </w:p>
        </w:tc>
      </w:tr>
      <w:tr w:rsidR="00BF619F" w:rsidRPr="00570D6D" w:rsidTr="00D954B0">
        <w:tc>
          <w:tcPr>
            <w:tcW w:w="2694" w:type="dxa"/>
          </w:tcPr>
          <w:p w:rsidR="00BF619F" w:rsidRPr="00F44ABF" w:rsidRDefault="00BF619F" w:rsidP="008E1564">
            <w:pPr>
              <w:pStyle w:val="TableText"/>
              <w:ind w:left="0" w:firstLine="0"/>
            </w:pPr>
            <w:r w:rsidRPr="00FC1CBE">
              <w:t>Standing order 229B – Use of audio visual or audio links</w:t>
            </w:r>
          </w:p>
        </w:tc>
        <w:tc>
          <w:tcPr>
            <w:tcW w:w="5103" w:type="dxa"/>
          </w:tcPr>
          <w:p w:rsidR="00BF619F" w:rsidRPr="00570D6D" w:rsidRDefault="00BF619F" w:rsidP="008E1564">
            <w:pPr>
              <w:pStyle w:val="TableText"/>
              <w:ind w:left="41" w:firstLine="0"/>
            </w:pPr>
            <w:r>
              <w:t>Comment to the effect that i</w:t>
            </w:r>
            <w:r w:rsidRPr="00FC1CBE">
              <w:t>t is not clear why members and witnesses need to speak and hear each other at the same time</w:t>
            </w:r>
            <w:r>
              <w:t xml:space="preserve">.  </w:t>
            </w:r>
          </w:p>
        </w:tc>
        <w:tc>
          <w:tcPr>
            <w:tcW w:w="1842" w:type="dxa"/>
          </w:tcPr>
          <w:p w:rsidR="00BF619F" w:rsidRPr="00570D6D" w:rsidRDefault="00BF619F" w:rsidP="008E1564">
            <w:pPr>
              <w:pStyle w:val="TableText"/>
              <w:ind w:left="0" w:firstLine="0"/>
            </w:pPr>
            <w:r w:rsidRPr="00FC1CBE">
              <w:t>Labor Caucus</w:t>
            </w:r>
          </w:p>
        </w:tc>
      </w:tr>
      <w:tr w:rsidR="00BF619F" w:rsidRPr="00570D6D" w:rsidTr="00D954B0">
        <w:tc>
          <w:tcPr>
            <w:tcW w:w="2694" w:type="dxa"/>
          </w:tcPr>
          <w:p w:rsidR="00BF619F" w:rsidRPr="00F44ABF" w:rsidRDefault="00BF619F" w:rsidP="008E1564">
            <w:pPr>
              <w:pStyle w:val="TableText"/>
              <w:ind w:left="0" w:firstLine="0"/>
            </w:pPr>
            <w:r w:rsidRPr="008A7B49">
              <w:t>Standing order 231 – Quorum for taking evidence</w:t>
            </w:r>
          </w:p>
        </w:tc>
        <w:tc>
          <w:tcPr>
            <w:tcW w:w="5103" w:type="dxa"/>
          </w:tcPr>
          <w:p w:rsidR="00BF619F" w:rsidRPr="00570D6D" w:rsidRDefault="00BF619F" w:rsidP="008E1564">
            <w:pPr>
              <w:pStyle w:val="TableText"/>
              <w:ind w:left="41" w:firstLine="0"/>
            </w:pPr>
            <w:r>
              <w:rPr>
                <w:szCs w:val="22"/>
              </w:rPr>
              <w:t xml:space="preserve">Proposal that three members ought to be a quorum in relation to a five member committee. </w:t>
            </w:r>
            <w:r w:rsidRPr="00F44ABF">
              <w:rPr>
                <w:szCs w:val="22"/>
              </w:rPr>
              <w:t xml:space="preserve"> </w:t>
            </w:r>
          </w:p>
        </w:tc>
        <w:tc>
          <w:tcPr>
            <w:tcW w:w="1842" w:type="dxa"/>
          </w:tcPr>
          <w:p w:rsidR="00BF619F" w:rsidRPr="00570D6D" w:rsidRDefault="00BF619F" w:rsidP="008E1564">
            <w:pPr>
              <w:pStyle w:val="TableText"/>
              <w:ind w:left="0" w:firstLine="0"/>
            </w:pPr>
            <w:r w:rsidRPr="00F44ABF">
              <w:rPr>
                <w:szCs w:val="22"/>
              </w:rPr>
              <w:t>Mr Greg Cornwell AM</w:t>
            </w:r>
          </w:p>
        </w:tc>
      </w:tr>
      <w:tr w:rsidR="00BF619F" w:rsidRPr="00570D6D" w:rsidTr="00BE62BF">
        <w:trPr>
          <w:cantSplit/>
        </w:trPr>
        <w:tc>
          <w:tcPr>
            <w:tcW w:w="2694" w:type="dxa"/>
          </w:tcPr>
          <w:p w:rsidR="00BF619F" w:rsidRPr="00F44ABF" w:rsidRDefault="00BF619F" w:rsidP="00D615BF">
            <w:pPr>
              <w:pStyle w:val="TableText"/>
              <w:ind w:left="0" w:firstLine="0"/>
            </w:pPr>
            <w:r>
              <w:lastRenderedPageBreak/>
              <w:t>Standing order 241(ba) – Disclosure of proceedings, evidence and documents</w:t>
            </w:r>
          </w:p>
        </w:tc>
        <w:tc>
          <w:tcPr>
            <w:tcW w:w="5103" w:type="dxa"/>
          </w:tcPr>
          <w:p w:rsidR="00BF619F" w:rsidRPr="00570D6D" w:rsidRDefault="00BF619F" w:rsidP="008E1564">
            <w:pPr>
              <w:pStyle w:val="TableText"/>
              <w:ind w:left="41" w:firstLine="0"/>
            </w:pPr>
            <w:r w:rsidRPr="00102472">
              <w:t>Comment</w:t>
            </w:r>
            <w:r>
              <w:t xml:space="preserve"> about whether the word ‘substantial’ serves a useful purpose in the standing order and </w:t>
            </w:r>
            <w:r w:rsidR="007D5B38">
              <w:t>how the</w:t>
            </w:r>
            <w:r>
              <w:t xml:space="preserve"> standing order interacts with standing order 251 relating to dissenting reports.</w:t>
            </w:r>
          </w:p>
        </w:tc>
        <w:tc>
          <w:tcPr>
            <w:tcW w:w="1842" w:type="dxa"/>
          </w:tcPr>
          <w:p w:rsidR="00BF619F" w:rsidRPr="00570D6D" w:rsidRDefault="00BF619F" w:rsidP="008E1564">
            <w:pPr>
              <w:pStyle w:val="TableText"/>
              <w:ind w:left="0" w:firstLine="0"/>
            </w:pPr>
            <w:r w:rsidRPr="00F44ABF">
              <w:rPr>
                <w:szCs w:val="22"/>
              </w:rPr>
              <w:t>Mr Greg Cornwell AM</w:t>
            </w:r>
          </w:p>
        </w:tc>
      </w:tr>
      <w:tr w:rsidR="00BF619F" w:rsidRPr="00570D6D" w:rsidTr="00D954B0">
        <w:tc>
          <w:tcPr>
            <w:tcW w:w="2694" w:type="dxa"/>
          </w:tcPr>
          <w:p w:rsidR="00BF619F" w:rsidRPr="000F66C1" w:rsidRDefault="00BF619F" w:rsidP="008E1564">
            <w:pPr>
              <w:pStyle w:val="TableText"/>
              <w:ind w:left="0" w:firstLine="0"/>
            </w:pPr>
            <w:r w:rsidRPr="000F66C1">
              <w:t>Continuing resolution 5A – Consideration of statutory appointments</w:t>
            </w:r>
          </w:p>
          <w:p w:rsidR="00BF619F" w:rsidRPr="00F44ABF" w:rsidRDefault="00BF619F" w:rsidP="008E1564">
            <w:pPr>
              <w:pStyle w:val="BodyTextIndent"/>
              <w:ind w:left="0" w:firstLine="0"/>
            </w:pPr>
          </w:p>
        </w:tc>
        <w:tc>
          <w:tcPr>
            <w:tcW w:w="5103" w:type="dxa"/>
          </w:tcPr>
          <w:p w:rsidR="00BF619F" w:rsidRPr="00570D6D" w:rsidRDefault="00BF619F" w:rsidP="008E1564">
            <w:pPr>
              <w:pStyle w:val="TableText"/>
              <w:ind w:left="41" w:firstLine="0"/>
            </w:pPr>
            <w:r>
              <w:t>Comment to the effect that committees’ role in the consultation process was not substantive and raising the possibility that consideration be given to committees being ‘informed’ of statutory appointments, rather than ‘consulted’</w:t>
            </w:r>
            <w:r w:rsidRPr="00FB6526">
              <w:t xml:space="preserve">. </w:t>
            </w:r>
          </w:p>
        </w:tc>
        <w:tc>
          <w:tcPr>
            <w:tcW w:w="1842" w:type="dxa"/>
          </w:tcPr>
          <w:p w:rsidR="00BF619F" w:rsidRPr="00570D6D" w:rsidRDefault="00BF619F" w:rsidP="008E1564">
            <w:pPr>
              <w:pStyle w:val="TableText"/>
              <w:ind w:left="0" w:firstLine="0"/>
            </w:pPr>
            <w:r w:rsidRPr="00FB6526">
              <w:t>Labor Caucus</w:t>
            </w:r>
          </w:p>
        </w:tc>
      </w:tr>
      <w:tr w:rsidR="00BF619F" w:rsidRPr="00570D6D" w:rsidTr="00D954B0">
        <w:tc>
          <w:tcPr>
            <w:tcW w:w="2694" w:type="dxa"/>
          </w:tcPr>
          <w:p w:rsidR="00BF619F" w:rsidRPr="000F66C1" w:rsidRDefault="00BF619F" w:rsidP="008E1564">
            <w:pPr>
              <w:pStyle w:val="TableText"/>
              <w:ind w:left="0" w:firstLine="0"/>
            </w:pPr>
            <w:r w:rsidRPr="000F66C1">
              <w:t>Continuing resolution 6 – Declaration of private interests of Members</w:t>
            </w:r>
          </w:p>
          <w:p w:rsidR="00BF619F" w:rsidRPr="00F44ABF" w:rsidRDefault="00BF619F" w:rsidP="008E1564">
            <w:pPr>
              <w:pStyle w:val="TableText"/>
              <w:ind w:left="0" w:firstLine="0"/>
            </w:pPr>
          </w:p>
        </w:tc>
        <w:tc>
          <w:tcPr>
            <w:tcW w:w="5103" w:type="dxa"/>
          </w:tcPr>
          <w:p w:rsidR="00BF619F" w:rsidRPr="00570D6D" w:rsidRDefault="00BF619F" w:rsidP="008E1564">
            <w:pPr>
              <w:pStyle w:val="TableText"/>
              <w:ind w:left="41" w:firstLine="0"/>
            </w:pPr>
            <w:r>
              <w:t>Comment that it is important to change the requirement for the Clerk to destr</w:t>
            </w:r>
            <w:r w:rsidRPr="000F66C1">
              <w:t xml:space="preserve">oy all previous declarations once a </w:t>
            </w:r>
            <w:r>
              <w:t>m</w:t>
            </w:r>
            <w:r w:rsidRPr="000F66C1">
              <w:t xml:space="preserve">ember is no longer in the Assembly. </w:t>
            </w:r>
            <w:r>
              <w:t xml:space="preserve">Comment that the requirement </w:t>
            </w:r>
            <w:r w:rsidRPr="000F66C1">
              <w:t>could make it very difficult for an Int</w:t>
            </w:r>
            <w:r>
              <w:t xml:space="preserve">egrity Commission to undertake its </w:t>
            </w:r>
            <w:r w:rsidRPr="000F66C1">
              <w:t xml:space="preserve">work. </w:t>
            </w:r>
          </w:p>
        </w:tc>
        <w:tc>
          <w:tcPr>
            <w:tcW w:w="1842" w:type="dxa"/>
          </w:tcPr>
          <w:p w:rsidR="00BF619F" w:rsidRPr="00570D6D" w:rsidRDefault="00BF619F" w:rsidP="008E1564">
            <w:pPr>
              <w:pStyle w:val="TableText"/>
              <w:ind w:left="0" w:firstLine="0"/>
            </w:pPr>
            <w:r w:rsidRPr="000F66C1">
              <w:t>ACT Greens Members</w:t>
            </w:r>
          </w:p>
        </w:tc>
      </w:tr>
      <w:tr w:rsidR="00BF619F" w:rsidRPr="000F66C1" w:rsidTr="00D954B0">
        <w:tc>
          <w:tcPr>
            <w:tcW w:w="2694" w:type="dxa"/>
          </w:tcPr>
          <w:p w:rsidR="00BF619F" w:rsidRPr="000F66C1" w:rsidRDefault="00BF619F" w:rsidP="008E1564">
            <w:pPr>
              <w:pStyle w:val="TableText"/>
              <w:ind w:left="0" w:firstLine="0"/>
            </w:pPr>
            <w:r w:rsidRPr="000F66C1">
              <w:t xml:space="preserve"> Continuing resolution 7 – Freedom of speech</w:t>
            </w:r>
          </w:p>
        </w:tc>
        <w:tc>
          <w:tcPr>
            <w:tcW w:w="5103" w:type="dxa"/>
          </w:tcPr>
          <w:p w:rsidR="00BF619F" w:rsidRPr="000F66C1" w:rsidRDefault="00BF619F" w:rsidP="00D615BF">
            <w:pPr>
              <w:pStyle w:val="TableText"/>
              <w:ind w:left="41" w:firstLine="0"/>
            </w:pPr>
            <w:r>
              <w:t>Comment that the resolution r</w:t>
            </w:r>
            <w:r w:rsidRPr="000F66C1">
              <w:t xml:space="preserve">equires review against Charter of Human Rights. </w:t>
            </w:r>
          </w:p>
        </w:tc>
        <w:tc>
          <w:tcPr>
            <w:tcW w:w="1842" w:type="dxa"/>
          </w:tcPr>
          <w:p w:rsidR="00BF619F" w:rsidRPr="000F66C1" w:rsidRDefault="00BF619F" w:rsidP="008E1564">
            <w:pPr>
              <w:pStyle w:val="TableText"/>
              <w:ind w:left="0" w:firstLine="0"/>
            </w:pPr>
            <w:r w:rsidRPr="000F66C1">
              <w:t>Labor Caucus</w:t>
            </w:r>
          </w:p>
        </w:tc>
      </w:tr>
      <w:tr w:rsidR="00BF619F" w:rsidRPr="00570D6D" w:rsidTr="00D954B0">
        <w:tc>
          <w:tcPr>
            <w:tcW w:w="2694" w:type="dxa"/>
          </w:tcPr>
          <w:p w:rsidR="00BF619F" w:rsidRPr="00F44ABF" w:rsidRDefault="00BF619F" w:rsidP="008E1564">
            <w:pPr>
              <w:pStyle w:val="TableText"/>
              <w:ind w:left="0" w:firstLine="0"/>
            </w:pPr>
            <w:r w:rsidRPr="00FB6526">
              <w:t>Continuing resolution 8A – Latimer House Principles</w:t>
            </w:r>
          </w:p>
        </w:tc>
        <w:tc>
          <w:tcPr>
            <w:tcW w:w="5103" w:type="dxa"/>
          </w:tcPr>
          <w:p w:rsidR="00BF619F" w:rsidRPr="00570D6D" w:rsidRDefault="00BF619F" w:rsidP="00D615BF">
            <w:pPr>
              <w:pStyle w:val="TableText"/>
              <w:ind w:left="41" w:firstLine="0"/>
            </w:pPr>
            <w:r>
              <w:rPr>
                <w:color w:val="000000"/>
              </w:rPr>
              <w:t>Comment that t</w:t>
            </w:r>
            <w:r w:rsidRPr="00FB6526">
              <w:rPr>
                <w:color w:val="000000"/>
              </w:rPr>
              <w:t>he</w:t>
            </w:r>
            <w:r>
              <w:rPr>
                <w:color w:val="000000"/>
              </w:rPr>
              <w:t xml:space="preserve"> submitters have not yet seen a report prepared pursuant to paragraph (2A) of the standing order. </w:t>
            </w:r>
          </w:p>
        </w:tc>
        <w:tc>
          <w:tcPr>
            <w:tcW w:w="1842" w:type="dxa"/>
          </w:tcPr>
          <w:p w:rsidR="00BF619F" w:rsidRPr="00570D6D" w:rsidRDefault="00BF619F" w:rsidP="008E1564">
            <w:pPr>
              <w:pStyle w:val="TableText"/>
              <w:ind w:left="0" w:firstLine="0"/>
            </w:pPr>
            <w:r w:rsidRPr="00FB6526">
              <w:rPr>
                <w:color w:val="000000"/>
              </w:rPr>
              <w:t>ACT Greens Members</w:t>
            </w:r>
          </w:p>
        </w:tc>
      </w:tr>
    </w:tbl>
    <w:p w:rsidR="00BF619F" w:rsidRPr="00F44ABF" w:rsidRDefault="00BF619F" w:rsidP="00BF619F">
      <w:pPr>
        <w:pStyle w:val="Heading2"/>
        <w:spacing w:after="0"/>
      </w:pPr>
      <w:bookmarkStart w:id="139" w:name="_Toc528045239"/>
      <w:r>
        <w:lastRenderedPageBreak/>
        <w:t>Related matters</w:t>
      </w:r>
      <w:bookmarkEnd w:id="139"/>
    </w:p>
    <w:p w:rsidR="00BF619F" w:rsidRPr="00F44ABF" w:rsidRDefault="00BF619F" w:rsidP="008C3D41">
      <w:pPr>
        <w:pStyle w:val="Heading3"/>
      </w:pPr>
      <w:bookmarkStart w:id="140" w:name="_Toc528045240"/>
      <w:r w:rsidRPr="00F44ABF">
        <w:t>Companion to the standing orders</w:t>
      </w:r>
      <w:bookmarkEnd w:id="140"/>
    </w:p>
    <w:p w:rsidR="00BF619F" w:rsidRPr="006B5E13" w:rsidRDefault="00BF619F" w:rsidP="00BF619F">
      <w:pPr>
        <w:pStyle w:val="BodyText"/>
        <w:spacing w:after="100"/>
      </w:pPr>
      <w:r>
        <w:t>It its submission, the ACT Ombudsman noted that references in the Companion to the Standing Orders to freedom of information legislation and provisions of the Judicial Commissions Act need to be updated.</w:t>
      </w:r>
      <w:r>
        <w:rPr>
          <w:rStyle w:val="FootnoteReference"/>
        </w:rPr>
        <w:footnoteReference w:id="40"/>
      </w:r>
      <w:r>
        <w:t xml:space="preserve"> </w:t>
      </w:r>
    </w:p>
    <w:p w:rsidR="00BF619F" w:rsidRPr="00F44ABF" w:rsidRDefault="00BF619F" w:rsidP="00BF619F">
      <w:pPr>
        <w:pStyle w:val="BodyText"/>
        <w:spacing w:after="100"/>
      </w:pPr>
      <w:r w:rsidRPr="006B5E13">
        <w:t xml:space="preserve">The </w:t>
      </w:r>
      <w:r w:rsidR="008E1564">
        <w:t>C</w:t>
      </w:r>
      <w:r>
        <w:t xml:space="preserve">ommittee notes that </w:t>
      </w:r>
      <w:r w:rsidR="003D13E6">
        <w:t>OLA</w:t>
      </w:r>
      <w:r w:rsidRPr="006B5E13">
        <w:t xml:space="preserve"> is </w:t>
      </w:r>
      <w:r>
        <w:t>revising the</w:t>
      </w:r>
      <w:r w:rsidRPr="006B5E13">
        <w:t xml:space="preserve"> Companion to the Standing Orders and will incorporate the suggested changes.</w:t>
      </w:r>
    </w:p>
    <w:p w:rsidR="00BF619F" w:rsidRPr="00F44ABF" w:rsidRDefault="00BF619F" w:rsidP="008C3D41">
      <w:pPr>
        <w:pStyle w:val="Heading3"/>
      </w:pPr>
      <w:bookmarkStart w:id="141" w:name="_Toc528045241"/>
      <w:r w:rsidRPr="00F44ABF">
        <w:t>Human rights scrutiny</w:t>
      </w:r>
      <w:bookmarkEnd w:id="141"/>
    </w:p>
    <w:p w:rsidR="00BF619F" w:rsidRPr="008F5C79" w:rsidRDefault="00BF619F" w:rsidP="00BF619F">
      <w:pPr>
        <w:pStyle w:val="BodyText"/>
        <w:spacing w:after="100"/>
      </w:pPr>
      <w:r>
        <w:t xml:space="preserve">In its submission, the ACT Human Rights Commission suggested that, under the Human Rights Act, the Standing Committee on Justice and </w:t>
      </w:r>
      <w:r w:rsidRPr="008E1564">
        <w:t>Community Safety (Legislative Scrutiny Role) has no express mandate to report on human rights issues raised by subordinate legislation, arguing that such a mandate is warranted.</w:t>
      </w:r>
      <w:r w:rsidRPr="008E1564">
        <w:rPr>
          <w:rStyle w:val="FootnoteReference"/>
        </w:rPr>
        <w:footnoteReference w:id="41"/>
      </w:r>
      <w:r w:rsidRPr="008E1564">
        <w:t xml:space="preserve"> The commission also argued a requirement that human rights analysis in explanatory statements for secondary legislation ought to be considered.</w:t>
      </w:r>
      <w:r>
        <w:rPr>
          <w:u w:val="single"/>
        </w:rPr>
        <w:t xml:space="preserve"> </w:t>
      </w:r>
      <w:r w:rsidRPr="00284F9B">
        <w:rPr>
          <w:u w:val="single"/>
        </w:rPr>
        <w:t xml:space="preserve"> </w:t>
      </w:r>
    </w:p>
    <w:p w:rsidR="00BF619F" w:rsidRPr="00DB57B7" w:rsidRDefault="00BF619F" w:rsidP="00BF619F">
      <w:pPr>
        <w:pStyle w:val="BodyText"/>
        <w:spacing w:after="100"/>
      </w:pPr>
      <w:r w:rsidRPr="00DB57B7">
        <w:t xml:space="preserve">The </w:t>
      </w:r>
      <w:r w:rsidR="008E1564">
        <w:t>C</w:t>
      </w:r>
      <w:r w:rsidRPr="00DB57B7">
        <w:t>ommittee notes that</w:t>
      </w:r>
      <w:r>
        <w:t xml:space="preserve"> paragraph (1</w:t>
      </w:r>
      <w:r w:rsidR="007D5B38">
        <w:t>) (</w:t>
      </w:r>
      <w:r>
        <w:t xml:space="preserve">b) of the resolution of appointment of the </w:t>
      </w:r>
      <w:r w:rsidRPr="00DB57B7">
        <w:t>Standing Committee on Justice and Community Safety (</w:t>
      </w:r>
      <w:r>
        <w:t>L</w:t>
      </w:r>
      <w:r w:rsidRPr="00DB57B7">
        <w:t xml:space="preserve">egislative </w:t>
      </w:r>
      <w:r>
        <w:t>S</w:t>
      </w:r>
      <w:r w:rsidRPr="00DB57B7">
        <w:t xml:space="preserve">crutiny </w:t>
      </w:r>
      <w:r>
        <w:t>R</w:t>
      </w:r>
      <w:r w:rsidRPr="00DB57B7">
        <w:t xml:space="preserve">ole) </w:t>
      </w:r>
      <w:r>
        <w:t xml:space="preserve">provides that the committee will ‘consider whether any instrument of a legislative nature made under an Act which is subject to disallowance and/or disapproval by the Assembly (including a regulation, rule or by-law)… unduly trespassed on rights previously established by law’. </w:t>
      </w:r>
    </w:p>
    <w:p w:rsidR="00BF619F" w:rsidRPr="00F44ABF" w:rsidRDefault="00BF619F" w:rsidP="00BF619F">
      <w:pPr>
        <w:pStyle w:val="BodyText"/>
        <w:spacing w:after="100"/>
      </w:pPr>
      <w:r w:rsidRPr="00DB57B7">
        <w:t>Accordingly</w:t>
      </w:r>
      <w:r>
        <w:t>,</w:t>
      </w:r>
      <w:r w:rsidR="008E1564">
        <w:t xml:space="preserve"> there is a mandate for the Sc</w:t>
      </w:r>
      <w:r w:rsidRPr="00DB57B7">
        <w:t xml:space="preserve">rutiny </w:t>
      </w:r>
      <w:r w:rsidR="008E1564">
        <w:t>C</w:t>
      </w:r>
      <w:r w:rsidRPr="00DB57B7">
        <w:t>ommittee to report on rights previously established by law, including</w:t>
      </w:r>
      <w:r>
        <w:t xml:space="preserve"> in relation to </w:t>
      </w:r>
      <w:r w:rsidRPr="00DB57B7">
        <w:t xml:space="preserve">the </w:t>
      </w:r>
      <w:r w:rsidRPr="008F5C79">
        <w:t>Human Rights Act</w:t>
      </w:r>
      <w:r w:rsidRPr="00DB57B7">
        <w:t>.</w:t>
      </w:r>
    </w:p>
    <w:p w:rsidR="00BF619F" w:rsidRPr="00F44ABF" w:rsidRDefault="00BF619F" w:rsidP="00BF619F">
      <w:pPr>
        <w:pStyle w:val="BodyText"/>
        <w:spacing w:after="100"/>
      </w:pPr>
      <w:r w:rsidRPr="00F44ABF">
        <w:t>In terms of requiring the inclusion of appropriate human rights analysis in explanatory statements, the</w:t>
      </w:r>
      <w:r>
        <w:t xml:space="preserve"> </w:t>
      </w:r>
      <w:r w:rsidR="008E1564">
        <w:t>C</w:t>
      </w:r>
      <w:r>
        <w:t xml:space="preserve">ommittee considers that the </w:t>
      </w:r>
      <w:r w:rsidRPr="00F44ABF">
        <w:t>inclusion of such material is a matter for the Government.</w:t>
      </w:r>
    </w:p>
    <w:p w:rsidR="00BF619F" w:rsidRPr="00F44ABF" w:rsidRDefault="00BF619F" w:rsidP="008C3D41">
      <w:pPr>
        <w:pStyle w:val="Heading3"/>
      </w:pPr>
      <w:bookmarkStart w:id="142" w:name="_Toc528045242"/>
      <w:r w:rsidRPr="00F44ABF">
        <w:lastRenderedPageBreak/>
        <w:t>Honorific</w:t>
      </w:r>
      <w:bookmarkEnd w:id="142"/>
    </w:p>
    <w:p w:rsidR="00BF619F" w:rsidRPr="00F44ABF" w:rsidRDefault="00C912F3" w:rsidP="00BF619F">
      <w:pPr>
        <w:pStyle w:val="BodyText"/>
        <w:spacing w:after="100"/>
      </w:pPr>
      <w:r>
        <w:t>The C</w:t>
      </w:r>
      <w:r w:rsidR="00BF619F">
        <w:t xml:space="preserve">ommittee notes that the submission of </w:t>
      </w:r>
      <w:r w:rsidR="003D13E6">
        <w:t>OLA</w:t>
      </w:r>
      <w:r w:rsidR="00BF619F">
        <w:t xml:space="preserve"> included commentary on the use of the h</w:t>
      </w:r>
      <w:r w:rsidR="00BF619F" w:rsidRPr="00F44ABF">
        <w:t>onorific ‘The Honourable’</w:t>
      </w:r>
      <w:r w:rsidR="00BF619F">
        <w:t xml:space="preserve"> in relation to </w:t>
      </w:r>
      <w:r>
        <w:t>M</w:t>
      </w:r>
      <w:r w:rsidR="00BF619F">
        <w:t>embers of the ACT Executive and the Speaker.</w:t>
      </w:r>
      <w:r w:rsidR="00BF619F">
        <w:rPr>
          <w:rStyle w:val="FootnoteReference"/>
        </w:rPr>
        <w:footnoteReference w:id="42"/>
      </w:r>
      <w:r w:rsidR="00BF619F">
        <w:t xml:space="preserve"> </w:t>
      </w:r>
      <w:r w:rsidR="00BF619F" w:rsidRPr="00F44ABF">
        <w:t>.</w:t>
      </w:r>
    </w:p>
    <w:p w:rsidR="00BF619F" w:rsidRDefault="00BF619F" w:rsidP="00BF619F">
      <w:pPr>
        <w:pStyle w:val="BodyText"/>
        <w:spacing w:after="100"/>
      </w:pPr>
      <w:r>
        <w:t>In its submission, t</w:t>
      </w:r>
      <w:r w:rsidRPr="00F44ABF">
        <w:t xml:space="preserve">he </w:t>
      </w:r>
      <w:r>
        <w:t xml:space="preserve">Office observed </w:t>
      </w:r>
      <w:r w:rsidRPr="00F44ABF">
        <w:t xml:space="preserve">that there </w:t>
      </w:r>
      <w:r>
        <w:t xml:space="preserve">did not </w:t>
      </w:r>
      <w:r w:rsidRPr="00F44ABF">
        <w:t xml:space="preserve">appear to be </w:t>
      </w:r>
      <w:r>
        <w:t>any</w:t>
      </w:r>
      <w:r w:rsidRPr="00F44ABF">
        <w:t xml:space="preserve"> impediment </w:t>
      </w:r>
      <w:r>
        <w:t xml:space="preserve">for the adoption of </w:t>
      </w:r>
      <w:r w:rsidRPr="00F44ABF">
        <w:t xml:space="preserve">the </w:t>
      </w:r>
      <w:r>
        <w:t xml:space="preserve">honorific. </w:t>
      </w:r>
    </w:p>
    <w:p w:rsidR="00BF619F" w:rsidRDefault="00BF619F" w:rsidP="00BF619F">
      <w:pPr>
        <w:pStyle w:val="BodyText"/>
        <w:spacing w:after="100"/>
      </w:pPr>
      <w:r>
        <w:t>The</w:t>
      </w:r>
      <w:r w:rsidR="007E1E18">
        <w:t xml:space="preserve"> C</w:t>
      </w:r>
      <w:r>
        <w:t xml:space="preserve">ommittee considers that further advice on the legal and protocol issues that might be associated with the use of the title is warranted. </w:t>
      </w:r>
    </w:p>
    <w:p w:rsidR="00BF619F" w:rsidRPr="00097C18" w:rsidRDefault="00097C18" w:rsidP="007C6A48">
      <w:pPr>
        <w:pStyle w:val="RecommendationHeading"/>
      </w:pPr>
      <w:bookmarkStart w:id="143" w:name="_Toc527724648"/>
      <w:r w:rsidRPr="00097C18">
        <w:t>R</w:t>
      </w:r>
      <w:r>
        <w:t>e</w:t>
      </w:r>
      <w:r w:rsidRPr="00097C18">
        <w:t>commendation</w:t>
      </w:r>
      <w:r w:rsidR="007C6A48">
        <w:t xml:space="preserve"> 7 – Honorifics</w:t>
      </w:r>
      <w:bookmarkEnd w:id="143"/>
    </w:p>
    <w:p w:rsidR="00BF619F" w:rsidRPr="008F5C79" w:rsidRDefault="007C6A48" w:rsidP="007C6A48">
      <w:pPr>
        <w:pStyle w:val="RecommendationText"/>
      </w:pPr>
      <w:bookmarkStart w:id="144" w:name="_Toc527724649"/>
      <w:r>
        <w:t>The C</w:t>
      </w:r>
      <w:r w:rsidR="00BF619F" w:rsidRPr="008F5C79">
        <w:t xml:space="preserve">ommittee recommends that the </w:t>
      </w:r>
      <w:r w:rsidR="00C912F3">
        <w:t xml:space="preserve">ACT </w:t>
      </w:r>
      <w:r w:rsidR="00BF619F" w:rsidRPr="008F5C79">
        <w:t>Government seek advice on the legal and protocol issues associated with the use of the honorific “The Honourable” through its Strategic Communications Media and Protocol Branch within the Chief Minister, Treasury and Economic Development Directorate and provide that advice to the Assembly.</w:t>
      </w:r>
      <w:bookmarkEnd w:id="144"/>
    </w:p>
    <w:p w:rsidR="00BF619F" w:rsidRPr="00F44ABF" w:rsidRDefault="00BF619F" w:rsidP="008C3D41">
      <w:pPr>
        <w:pStyle w:val="Heading3"/>
      </w:pPr>
      <w:bookmarkStart w:id="145" w:name="_Toc528045243"/>
      <w:r w:rsidRPr="00F44ABF">
        <w:t>Gender Neutral Terms</w:t>
      </w:r>
      <w:bookmarkEnd w:id="145"/>
    </w:p>
    <w:p w:rsidR="00BF619F" w:rsidRDefault="00BF619F" w:rsidP="00BF619F">
      <w:pPr>
        <w:pStyle w:val="BodyText"/>
        <w:spacing w:after="100"/>
      </w:pPr>
      <w:r>
        <w:t>The ACT Labor Caucus submitted that r</w:t>
      </w:r>
      <w:r w:rsidRPr="00F44ABF">
        <w:t xml:space="preserve">eferring to members as Mr, Miss, Mrs, Ms </w:t>
      </w:r>
      <w:r w:rsidR="007D5B38" w:rsidRPr="00F44ABF">
        <w:t>etc.</w:t>
      </w:r>
      <w:r w:rsidRPr="00F44ABF">
        <w:t xml:space="preserve"> is potentially exclusionary</w:t>
      </w:r>
      <w:r>
        <w:t>.</w:t>
      </w:r>
      <w:r>
        <w:rPr>
          <w:rStyle w:val="FootnoteReference"/>
        </w:rPr>
        <w:footnoteReference w:id="43"/>
      </w:r>
    </w:p>
    <w:p w:rsidR="00097C18" w:rsidRDefault="00097C18" w:rsidP="00BF619F">
      <w:pPr>
        <w:pStyle w:val="BodyText"/>
        <w:spacing w:after="100"/>
      </w:pPr>
      <w:r>
        <w:t>The Committee agree</w:t>
      </w:r>
      <w:r w:rsidR="007A1552">
        <w:t>s</w:t>
      </w:r>
      <w:r>
        <w:t xml:space="preserve"> that Members should continue to be able to indicate how they would like to be referred to </w:t>
      </w:r>
      <w:r w:rsidR="007A1552">
        <w:t>in the Chamber and it was suggested that together with the common Mr, Miss, Ms, Mrs, Dr, Members be able to indicate another such as Member or “MX”, for example. It was also suggested that Members could be referred to by their whole name, such as “John Doe” or “Jane Doe”.</w:t>
      </w:r>
    </w:p>
    <w:p w:rsidR="00BF619F" w:rsidRDefault="007C6A48" w:rsidP="007C6A48">
      <w:pPr>
        <w:pStyle w:val="RecommendationHeading"/>
      </w:pPr>
      <w:bookmarkStart w:id="146" w:name="_Toc527724650"/>
      <w:r>
        <w:t>Recommendation 8 – Gender neutral terms</w:t>
      </w:r>
      <w:bookmarkEnd w:id="146"/>
    </w:p>
    <w:p w:rsidR="00BF619F" w:rsidRPr="00F44ABF" w:rsidRDefault="00C912F3" w:rsidP="007C6A48">
      <w:pPr>
        <w:pStyle w:val="RecommendationText"/>
      </w:pPr>
      <w:bookmarkStart w:id="147" w:name="_Toc527724651"/>
      <w:r>
        <w:t>The C</w:t>
      </w:r>
      <w:r w:rsidR="00BF619F">
        <w:t>ommittee recommends that</w:t>
      </w:r>
      <w:r w:rsidR="00BF619F" w:rsidRPr="00F44ABF">
        <w:t xml:space="preserve"> at the beginning of 2019</w:t>
      </w:r>
      <w:r w:rsidR="00BF619F">
        <w:t xml:space="preserve">, </w:t>
      </w:r>
      <w:r w:rsidR="00575985">
        <w:t xml:space="preserve">and </w:t>
      </w:r>
      <w:r w:rsidR="00BF619F">
        <w:t>at the commencement of each term of an Assembly, and where a new MLA is sworn in during the course of an Assembly term, the Clerk writes to the MLA or MLAs</w:t>
      </w:r>
      <w:r w:rsidR="00BF619F" w:rsidRPr="00F44ABF">
        <w:t xml:space="preserve"> </w:t>
      </w:r>
      <w:r w:rsidR="00BF619F">
        <w:t xml:space="preserve">requesting their preferred form of </w:t>
      </w:r>
      <w:r>
        <w:t xml:space="preserve">address </w:t>
      </w:r>
      <w:r w:rsidR="00BF619F">
        <w:t xml:space="preserve">in the </w:t>
      </w:r>
      <w:r>
        <w:t>C</w:t>
      </w:r>
      <w:r w:rsidR="00BF619F">
        <w:t>hamber.</w:t>
      </w:r>
      <w:bookmarkEnd w:id="147"/>
      <w:r w:rsidR="00BF619F">
        <w:t xml:space="preserve"> </w:t>
      </w:r>
    </w:p>
    <w:p w:rsidR="00BF619F" w:rsidRPr="00F44ABF" w:rsidRDefault="00BF619F" w:rsidP="008C3D41">
      <w:pPr>
        <w:pStyle w:val="Heading3"/>
      </w:pPr>
      <w:bookmarkStart w:id="148" w:name="_Toc528045244"/>
      <w:r w:rsidRPr="00F44ABF">
        <w:lastRenderedPageBreak/>
        <w:t>Committee meeting pattern</w:t>
      </w:r>
      <w:bookmarkEnd w:id="148"/>
    </w:p>
    <w:p w:rsidR="00BF619F" w:rsidRPr="00F44ABF" w:rsidRDefault="00BF619F" w:rsidP="00BF619F">
      <w:pPr>
        <w:pStyle w:val="BodyText"/>
        <w:spacing w:after="100"/>
      </w:pPr>
      <w:r>
        <w:t xml:space="preserve">The submission of the Labor Caucus submitted that </w:t>
      </w:r>
      <w:r w:rsidRPr="00F44ABF">
        <w:t>consideration</w:t>
      </w:r>
      <w:r>
        <w:t xml:space="preserve"> be given as </w:t>
      </w:r>
      <w:r w:rsidRPr="00F44ABF">
        <w:t xml:space="preserve">to whether </w:t>
      </w:r>
      <w:r>
        <w:t>“</w:t>
      </w:r>
      <w:r w:rsidRPr="00F44ABF">
        <w:t>committees meeting in non-sitting weeks by default is necessary or whether a new pattern (for example, monthly) should be adopted</w:t>
      </w:r>
      <w:r>
        <w:t>”</w:t>
      </w:r>
      <w:r w:rsidRPr="00F44ABF">
        <w:t>.</w:t>
      </w:r>
      <w:r>
        <w:rPr>
          <w:rStyle w:val="FootnoteReference"/>
        </w:rPr>
        <w:footnoteReference w:id="44"/>
      </w:r>
    </w:p>
    <w:p w:rsidR="00BF619F" w:rsidRPr="00F44ABF" w:rsidRDefault="00BF619F" w:rsidP="00BF619F">
      <w:pPr>
        <w:pStyle w:val="BodyText"/>
        <w:spacing w:after="100"/>
      </w:pPr>
      <w:r w:rsidRPr="00F44ABF">
        <w:t xml:space="preserve">The </w:t>
      </w:r>
      <w:r w:rsidR="00C912F3">
        <w:t>C</w:t>
      </w:r>
      <w:r w:rsidRPr="00F44ABF">
        <w:t>ommittee note</w:t>
      </w:r>
      <w:r>
        <w:t>s that the timing of committees’ meetings and hearings is a matter for each committee.</w:t>
      </w:r>
    </w:p>
    <w:p w:rsidR="00BF619F" w:rsidRPr="00F44ABF" w:rsidRDefault="00BF619F" w:rsidP="008C3D41">
      <w:pPr>
        <w:pStyle w:val="Heading3"/>
      </w:pPr>
      <w:bookmarkStart w:id="149" w:name="_Toc528045245"/>
      <w:r w:rsidRPr="00F44ABF">
        <w:t>Flight expenditure</w:t>
      </w:r>
      <w:bookmarkEnd w:id="149"/>
    </w:p>
    <w:p w:rsidR="00BF619F" w:rsidRPr="00F44ABF" w:rsidRDefault="00BF619F" w:rsidP="00BF619F">
      <w:pPr>
        <w:pStyle w:val="BodyText"/>
        <w:spacing w:after="100"/>
      </w:pPr>
      <w:r>
        <w:t>In its submission to the inquiry, the Labor Caucus queried why expenditure on flights must be approved by the Speaker when the relevant determination of the Remuneration Tribunal provides that members may choose ‘how they fly’.</w:t>
      </w:r>
      <w:r>
        <w:rPr>
          <w:rStyle w:val="FootnoteReference"/>
        </w:rPr>
        <w:footnoteReference w:id="45"/>
      </w:r>
      <w:r>
        <w:t xml:space="preserve"> </w:t>
      </w:r>
    </w:p>
    <w:p w:rsidR="00BF619F" w:rsidRPr="00F44ABF" w:rsidRDefault="00C912F3" w:rsidP="00BF619F">
      <w:pPr>
        <w:pStyle w:val="BodyText"/>
        <w:spacing w:after="100"/>
      </w:pPr>
      <w:r>
        <w:t>The C</w:t>
      </w:r>
      <w:r w:rsidR="00BF619F" w:rsidRPr="00F44ABF">
        <w:t>ommittee note</w:t>
      </w:r>
      <w:r w:rsidR="00BF619F">
        <w:t>s</w:t>
      </w:r>
      <w:r w:rsidR="00BF619F" w:rsidRPr="00F44ABF">
        <w:t xml:space="preserve"> that, although the Remuneration Tribunal determines that Members are entitled to business class travel, the Assembly determines (through the Standing Committee on Administration and Procedure) guidelines for non-executive Members travel</w:t>
      </w:r>
      <w:r w:rsidR="00BF619F">
        <w:t xml:space="preserve">. Pursuant to the </w:t>
      </w:r>
      <w:r w:rsidR="00BF619F" w:rsidRPr="00F44ABF">
        <w:t xml:space="preserve">guidelines, any proposal involving a Member travelling on Assembly business requires the approval of the Speaker. </w:t>
      </w:r>
    </w:p>
    <w:p w:rsidR="00BF619F" w:rsidRPr="00F44ABF" w:rsidRDefault="00BF619F" w:rsidP="008C3D41">
      <w:pPr>
        <w:pStyle w:val="Heading3"/>
      </w:pPr>
      <w:bookmarkStart w:id="150" w:name="_Toc528045246"/>
      <w:r w:rsidRPr="00F44ABF">
        <w:t>Appropriateness of all speaking times</w:t>
      </w:r>
      <w:bookmarkEnd w:id="150"/>
    </w:p>
    <w:p w:rsidR="00BF619F" w:rsidRPr="00F44ABF" w:rsidRDefault="00BF619F" w:rsidP="00BF619F">
      <w:pPr>
        <w:pStyle w:val="BodyText"/>
        <w:spacing w:after="100"/>
      </w:pPr>
      <w:r>
        <w:t>The submission of the Labor Caucus suggested that consideration be given to the appropriateness of speaking times that are provided for across the standing orders and whether a reduction might be appropriate.</w:t>
      </w:r>
      <w:r>
        <w:rPr>
          <w:rStyle w:val="FootnoteReference"/>
        </w:rPr>
        <w:footnoteReference w:id="46"/>
      </w:r>
      <w:r>
        <w:t xml:space="preserve">  </w:t>
      </w:r>
    </w:p>
    <w:p w:rsidR="00BF619F" w:rsidRPr="00F44ABF" w:rsidRDefault="00BF619F" w:rsidP="00BF619F">
      <w:pPr>
        <w:pStyle w:val="BodyText"/>
        <w:spacing w:after="100"/>
      </w:pPr>
      <w:r>
        <w:t xml:space="preserve">The </w:t>
      </w:r>
      <w:r w:rsidR="00C912F3">
        <w:t>C</w:t>
      </w:r>
      <w:r>
        <w:t xml:space="preserve">ommittee has made a number of recommendations relating to time limits earlier in the report. </w:t>
      </w:r>
    </w:p>
    <w:p w:rsidR="00BF619F" w:rsidRPr="00F44ABF" w:rsidRDefault="00BF619F" w:rsidP="008C3D41">
      <w:pPr>
        <w:pStyle w:val="Heading3"/>
      </w:pPr>
      <w:bookmarkStart w:id="151" w:name="_Toc528045247"/>
      <w:r w:rsidRPr="00F44ABF">
        <w:t xml:space="preserve">Abolish </w:t>
      </w:r>
      <w:r>
        <w:t>s</w:t>
      </w:r>
      <w:r w:rsidRPr="00F44ABF">
        <w:t xml:space="preserve">elect </w:t>
      </w:r>
      <w:r>
        <w:t>c</w:t>
      </w:r>
      <w:r w:rsidRPr="00F44ABF">
        <w:t xml:space="preserve">ommittees on </w:t>
      </w:r>
      <w:r>
        <w:t>e</w:t>
      </w:r>
      <w:r w:rsidRPr="00F44ABF">
        <w:t>stimates</w:t>
      </w:r>
      <w:bookmarkEnd w:id="151"/>
    </w:p>
    <w:p w:rsidR="00BF619F" w:rsidRPr="00F44ABF" w:rsidRDefault="00BF619F" w:rsidP="00BF619F">
      <w:pPr>
        <w:pStyle w:val="BodyText"/>
        <w:spacing w:after="100"/>
      </w:pPr>
      <w:r>
        <w:t xml:space="preserve">The Labor Caucus argued in its submission that all matters dealt with by the annual select committee on estimates </w:t>
      </w:r>
      <w:r w:rsidR="007E1E18">
        <w:t>“</w:t>
      </w:r>
      <w:r w:rsidRPr="00F44ABF">
        <w:t>could and should be considered by the existing Standing Committees (as per practice in the Commonwealth and many other jurisdictions)</w:t>
      </w:r>
      <w:r w:rsidR="007E1E18">
        <w:t>”</w:t>
      </w:r>
      <w:r>
        <w:rPr>
          <w:rStyle w:val="FootnoteReference"/>
        </w:rPr>
        <w:footnoteReference w:id="47"/>
      </w:r>
      <w:r w:rsidR="007E1E18">
        <w:t>.</w:t>
      </w:r>
      <w:r w:rsidRPr="00F44ABF">
        <w:t xml:space="preserve"> </w:t>
      </w:r>
    </w:p>
    <w:p w:rsidR="00BF619F" w:rsidRPr="00F44ABF" w:rsidRDefault="00BF619F" w:rsidP="00BF619F">
      <w:pPr>
        <w:pStyle w:val="BodyText"/>
        <w:spacing w:after="100"/>
      </w:pPr>
      <w:r w:rsidRPr="00F44ABF">
        <w:lastRenderedPageBreak/>
        <w:t xml:space="preserve">This </w:t>
      </w:r>
      <w:r w:rsidR="00C912F3">
        <w:t>C</w:t>
      </w:r>
      <w:r w:rsidRPr="00F44ABF">
        <w:t>ommittee has previously reported to the Assembly on this matter outlining a number of options that could be taken if the Assembly was of the view that the Select Committee on Estimates should be abolished.</w:t>
      </w:r>
    </w:p>
    <w:p w:rsidR="00BF619F" w:rsidRPr="007E2F44" w:rsidRDefault="00BF619F" w:rsidP="008C3D41">
      <w:pPr>
        <w:pStyle w:val="Heading3"/>
      </w:pPr>
      <w:bookmarkStart w:id="152" w:name="_Toc528045248"/>
      <w:r w:rsidRPr="007E2F44">
        <w:t>Title/subject of statements</w:t>
      </w:r>
      <w:bookmarkEnd w:id="152"/>
    </w:p>
    <w:p w:rsidR="00BF619F" w:rsidRPr="00F44ABF" w:rsidRDefault="00BF619F" w:rsidP="00BF619F">
      <w:pPr>
        <w:pStyle w:val="BodyText"/>
        <w:spacing w:after="100"/>
      </w:pPr>
      <w:r>
        <w:t>The submission of the ACT Greens Members argued that ‘</w:t>
      </w:r>
      <w:r w:rsidRPr="00F44ABF">
        <w:t>The title or subject of statements and papers should be provided on the Daily Program each sitting day</w:t>
      </w:r>
      <w:r>
        <w:t>’</w:t>
      </w:r>
      <w:r w:rsidRPr="00F44ABF">
        <w:t>.</w:t>
      </w:r>
      <w:r>
        <w:rPr>
          <w:rStyle w:val="FootnoteReference"/>
        </w:rPr>
        <w:footnoteReference w:id="48"/>
      </w:r>
      <w:r w:rsidRPr="00F44ABF">
        <w:t xml:space="preserve"> </w:t>
      </w:r>
    </w:p>
    <w:p w:rsidR="00BF619F" w:rsidRDefault="00BF619F" w:rsidP="00BF619F">
      <w:pPr>
        <w:pStyle w:val="BodyText"/>
        <w:spacing w:after="100"/>
      </w:pPr>
      <w:r w:rsidRPr="00F44ABF">
        <w:t xml:space="preserve">The </w:t>
      </w:r>
      <w:r w:rsidR="00C912F3">
        <w:t>C</w:t>
      </w:r>
      <w:r w:rsidRPr="00F44ABF">
        <w:t>ommittee notes that the subject matter of ministerial statements are already listed on the Daily Program. In terms of titles of papers, the</w:t>
      </w:r>
      <w:r>
        <w:t xml:space="preserve"> recommended </w:t>
      </w:r>
      <w:r w:rsidRPr="00F44ABF">
        <w:t xml:space="preserve">new procedure for the tabling of </w:t>
      </w:r>
      <w:r w:rsidRPr="007E1E18">
        <w:t xml:space="preserve">executive papers (see </w:t>
      </w:r>
      <w:r w:rsidR="007E1E18" w:rsidRPr="007E1E18">
        <w:t>recommended amendment 50</w:t>
      </w:r>
      <w:r w:rsidRPr="00F44ABF">
        <w:t>) will remove the need for this.</w:t>
      </w:r>
    </w:p>
    <w:p w:rsidR="00BF619F" w:rsidRPr="00F44ABF" w:rsidRDefault="00BF619F" w:rsidP="008C3D41">
      <w:pPr>
        <w:pStyle w:val="Heading3"/>
      </w:pPr>
      <w:bookmarkStart w:id="153" w:name="_Toc528045249"/>
      <w:r>
        <w:t>Title of petitions</w:t>
      </w:r>
      <w:bookmarkEnd w:id="153"/>
    </w:p>
    <w:p w:rsidR="00BF619F" w:rsidRPr="00F44ABF" w:rsidRDefault="00BF619F" w:rsidP="00BF619F">
      <w:pPr>
        <w:pStyle w:val="BodyText"/>
        <w:spacing w:after="100"/>
      </w:pPr>
      <w:r>
        <w:t>The ACT Greens Members also argued that ‘</w:t>
      </w:r>
      <w:r w:rsidRPr="00F44ABF">
        <w:t>The Notice Paper and Daily Program should have the title of petitions to be presented</w:t>
      </w:r>
      <w:r>
        <w:t>’</w:t>
      </w:r>
      <w:r w:rsidRPr="00F44ABF">
        <w:t>.</w:t>
      </w:r>
      <w:r>
        <w:rPr>
          <w:rStyle w:val="FootnoteReference"/>
        </w:rPr>
        <w:footnoteReference w:id="49"/>
      </w:r>
      <w:r w:rsidRPr="00F44ABF">
        <w:t xml:space="preserve"> </w:t>
      </w:r>
      <w:r>
        <w:t xml:space="preserve"> </w:t>
      </w:r>
      <w:r w:rsidR="00C912F3">
        <w:t>The lodgement of a petition for presentation to the Assembly is not a matter</w:t>
      </w:r>
      <w:r w:rsidR="007C5B83">
        <w:t xml:space="preserve"> placed on the Notice Paper. </w:t>
      </w:r>
      <w:r>
        <w:t xml:space="preserve">The </w:t>
      </w:r>
      <w:r w:rsidR="007C5B83">
        <w:t>C</w:t>
      </w:r>
      <w:r>
        <w:t>ommittee agrees.</w:t>
      </w:r>
    </w:p>
    <w:p w:rsidR="00BF619F" w:rsidRPr="007C6A48" w:rsidRDefault="007C6A48" w:rsidP="007C6A48">
      <w:pPr>
        <w:pStyle w:val="RecommendationHeading"/>
      </w:pPr>
      <w:bookmarkStart w:id="154" w:name="_Toc527724652"/>
      <w:r w:rsidRPr="007C6A48">
        <w:t>Recommendation 9 – Title of petitions</w:t>
      </w:r>
      <w:bookmarkEnd w:id="154"/>
    </w:p>
    <w:p w:rsidR="00BF619F" w:rsidRPr="007C6A48" w:rsidRDefault="00C912F3" w:rsidP="007C6A48">
      <w:pPr>
        <w:pStyle w:val="RecommendationText"/>
      </w:pPr>
      <w:bookmarkStart w:id="155" w:name="_Toc527724653"/>
      <w:r w:rsidRPr="007C6A48">
        <w:t>The C</w:t>
      </w:r>
      <w:r w:rsidR="00BF619F" w:rsidRPr="007C6A48">
        <w:t xml:space="preserve">ommittee recommends that </w:t>
      </w:r>
      <w:r w:rsidR="007C6A48" w:rsidRPr="007C6A48">
        <w:t xml:space="preserve">the </w:t>
      </w:r>
      <w:r w:rsidR="00BF619F" w:rsidRPr="007C6A48">
        <w:t>titles of petitions and Government responses to petitions to be tabled be listed on the Daily program document.</w:t>
      </w:r>
      <w:bookmarkEnd w:id="155"/>
    </w:p>
    <w:p w:rsidR="00BF619F" w:rsidRPr="007E2F44" w:rsidRDefault="00BF619F" w:rsidP="008C3D41">
      <w:pPr>
        <w:pStyle w:val="Heading3"/>
      </w:pPr>
      <w:bookmarkStart w:id="156" w:name="_Toc528045250"/>
      <w:r>
        <w:t>Database for answers to questions on notice</w:t>
      </w:r>
      <w:bookmarkEnd w:id="156"/>
    </w:p>
    <w:p w:rsidR="00BF619F" w:rsidRPr="00F44ABF" w:rsidRDefault="00BF619F" w:rsidP="00BF619F">
      <w:pPr>
        <w:pStyle w:val="BodyText"/>
        <w:spacing w:after="100"/>
      </w:pPr>
      <w:r>
        <w:t>The ACT Greens Members argued in their submission that ‘</w:t>
      </w:r>
      <w:r w:rsidRPr="00F44ABF">
        <w:t>All answers to questions on notice and taken on notice (for both Assembly and committee questions) should be available in a searchable, online database</w:t>
      </w:r>
      <w:r>
        <w:t>’</w:t>
      </w:r>
      <w:r w:rsidRPr="00F44ABF">
        <w:t xml:space="preserve">. </w:t>
      </w:r>
      <w:r>
        <w:t>The Greens Members also argued it would be useful to include in such a database ‘</w:t>
      </w:r>
      <w:r>
        <w:rPr>
          <w:color w:val="000000"/>
        </w:rPr>
        <w:t>…</w:t>
      </w:r>
      <w:r w:rsidRPr="00F44ABF">
        <w:rPr>
          <w:color w:val="000000"/>
        </w:rPr>
        <w:t xml:space="preserve"> all final motions and anything tabled in response or as a result</w:t>
      </w:r>
      <w:r>
        <w:rPr>
          <w:rStyle w:val="FootnoteReference"/>
          <w:color w:val="000000"/>
        </w:rPr>
        <w:footnoteReference w:id="50"/>
      </w:r>
      <w:r w:rsidR="007E1E18">
        <w:rPr>
          <w:color w:val="000000"/>
        </w:rPr>
        <w:t>.</w:t>
      </w:r>
    </w:p>
    <w:p w:rsidR="00BF619F" w:rsidRDefault="00BF619F" w:rsidP="00BF619F">
      <w:pPr>
        <w:pStyle w:val="BodyText"/>
        <w:spacing w:after="100"/>
        <w:rPr>
          <w:szCs w:val="22"/>
        </w:rPr>
      </w:pPr>
      <w:r w:rsidRPr="00F44ABF">
        <w:rPr>
          <w:szCs w:val="22"/>
        </w:rPr>
        <w:t xml:space="preserve">The </w:t>
      </w:r>
      <w:r w:rsidR="007C5B83">
        <w:rPr>
          <w:szCs w:val="22"/>
        </w:rPr>
        <w:t>C</w:t>
      </w:r>
      <w:r w:rsidRPr="00F44ABF">
        <w:rPr>
          <w:szCs w:val="22"/>
        </w:rPr>
        <w:t xml:space="preserve">ommittee notes </w:t>
      </w:r>
      <w:r>
        <w:rPr>
          <w:szCs w:val="22"/>
        </w:rPr>
        <w:t xml:space="preserve">the Office received budget funding in 2018-2019 to pursue a number of initiatives directed towards digital services. The development of a database of questions on notice will form part of this work. </w:t>
      </w:r>
    </w:p>
    <w:p w:rsidR="00BF619F" w:rsidRPr="00F44ABF" w:rsidRDefault="00BF619F" w:rsidP="008C3D41">
      <w:pPr>
        <w:pStyle w:val="Heading3"/>
      </w:pPr>
      <w:bookmarkStart w:id="157" w:name="_Toc528045251"/>
      <w:r>
        <w:lastRenderedPageBreak/>
        <w:t>Publication of answers to committee questions</w:t>
      </w:r>
      <w:bookmarkEnd w:id="157"/>
    </w:p>
    <w:p w:rsidR="00BF619F" w:rsidRPr="00F44ABF" w:rsidRDefault="00BF619F" w:rsidP="00BF619F">
      <w:pPr>
        <w:pStyle w:val="BodyText"/>
        <w:spacing w:after="100"/>
      </w:pPr>
      <w:r>
        <w:rPr>
          <w:color w:val="000000"/>
        </w:rPr>
        <w:t>In their submission, the ACT Greens Members submitted that committees a</w:t>
      </w:r>
      <w:r w:rsidRPr="00F44ABF">
        <w:rPr>
          <w:color w:val="000000"/>
        </w:rPr>
        <w:t xml:space="preserve">utomatically accept and publish all government answers to committee questions. </w:t>
      </w:r>
    </w:p>
    <w:p w:rsidR="00E50A90" w:rsidRDefault="00BF619F" w:rsidP="00BF619F">
      <w:pPr>
        <w:pStyle w:val="BodyText"/>
        <w:spacing w:after="100"/>
        <w:rPr>
          <w:color w:val="000000"/>
        </w:rPr>
      </w:pPr>
      <w:r w:rsidRPr="00F44ABF">
        <w:rPr>
          <w:color w:val="000000"/>
        </w:rPr>
        <w:t xml:space="preserve">The </w:t>
      </w:r>
      <w:r w:rsidR="007C5B83">
        <w:rPr>
          <w:color w:val="000000"/>
        </w:rPr>
        <w:t>C</w:t>
      </w:r>
      <w:r w:rsidRPr="00F44ABF">
        <w:rPr>
          <w:color w:val="000000"/>
        </w:rPr>
        <w:t>ommittee consider</w:t>
      </w:r>
      <w:r>
        <w:rPr>
          <w:color w:val="000000"/>
        </w:rPr>
        <w:t>s</w:t>
      </w:r>
      <w:r w:rsidRPr="00F44ABF">
        <w:rPr>
          <w:color w:val="000000"/>
        </w:rPr>
        <w:t xml:space="preserve"> that</w:t>
      </w:r>
      <w:r w:rsidR="00E50A90">
        <w:rPr>
          <w:color w:val="000000"/>
        </w:rPr>
        <w:t xml:space="preserve"> this is a matter for individual committees to consider. The Committee suggests that each committee, at the beginning of an Assembly term, resolve that government submissions and government answers to questions be automatically authorised for publication.</w:t>
      </w:r>
    </w:p>
    <w:p w:rsidR="00BF619F" w:rsidRPr="00F44ABF" w:rsidRDefault="00BF619F" w:rsidP="008C3D41">
      <w:pPr>
        <w:pStyle w:val="Heading3"/>
      </w:pPr>
      <w:bookmarkStart w:id="158" w:name="_Toc528045252"/>
      <w:r w:rsidRPr="00F44ABF">
        <w:t>Matters of Public Importance</w:t>
      </w:r>
      <w:bookmarkEnd w:id="158"/>
    </w:p>
    <w:p w:rsidR="00BF619F" w:rsidRDefault="00BF619F" w:rsidP="00BF619F">
      <w:pPr>
        <w:pStyle w:val="BodyText"/>
        <w:spacing w:after="100"/>
      </w:pPr>
      <w:r>
        <w:t>ACT Greens Members submitted that following changes be made to standing orders in relation to Matters of Public Importance:</w:t>
      </w:r>
    </w:p>
    <w:p w:rsidR="00BF619F" w:rsidRDefault="00BF619F" w:rsidP="00BF619F">
      <w:pPr>
        <w:pStyle w:val="bullets"/>
      </w:pPr>
      <w:r>
        <w:t>allowing three speeches of 10 minutes in addition to four speeches of five minutes for each MPI;</w:t>
      </w:r>
    </w:p>
    <w:p w:rsidR="00BF619F" w:rsidRDefault="00BF619F" w:rsidP="00BF619F">
      <w:pPr>
        <w:pStyle w:val="bullets"/>
      </w:pPr>
      <w:r>
        <w:t>allowing for proposals for MPIs to be ‘kept on-foot, ra</w:t>
      </w:r>
      <w:r w:rsidR="007D5B38">
        <w:t>ther</w:t>
      </w:r>
      <w:r>
        <w:t xml:space="preserve"> than needing to be resubmitted each Tuesday and Thursday sitting day’; </w:t>
      </w:r>
      <w:r w:rsidR="007C5B83">
        <w:t>and</w:t>
      </w:r>
    </w:p>
    <w:p w:rsidR="00E50A90" w:rsidRDefault="00E50A90" w:rsidP="00BF619F">
      <w:pPr>
        <w:pStyle w:val="bullets"/>
      </w:pPr>
      <w:r>
        <w:t>allowing for members of the public to nominate topics for one of the two MPI opportunities.</w:t>
      </w:r>
      <w:r>
        <w:rPr>
          <w:rStyle w:val="FootnoteReference"/>
        </w:rPr>
        <w:footnoteReference w:id="51"/>
      </w:r>
    </w:p>
    <w:p w:rsidR="00BF619F" w:rsidRPr="00E1147E" w:rsidRDefault="00E50A90" w:rsidP="00BF619F">
      <w:pPr>
        <w:pStyle w:val="BodyText"/>
        <w:spacing w:after="100"/>
      </w:pPr>
      <w:r>
        <w:t>The C</w:t>
      </w:r>
      <w:r w:rsidR="00BF619F" w:rsidRPr="00E1147E">
        <w:t xml:space="preserve">ommittee </w:t>
      </w:r>
      <w:r>
        <w:t>agreed with the proposal to allow MPI proposals to remain “current” with the Speaker</w:t>
      </w:r>
      <w:r w:rsidR="007E1E18">
        <w:t xml:space="preserve"> (see paragraph 4.23)</w:t>
      </w:r>
      <w:r>
        <w:t xml:space="preserve">, but determined that the </w:t>
      </w:r>
      <w:r w:rsidR="00BF619F">
        <w:t xml:space="preserve">current arrangements </w:t>
      </w:r>
      <w:r>
        <w:t xml:space="preserve">for the other two proposals </w:t>
      </w:r>
      <w:r w:rsidR="00BF619F">
        <w:t xml:space="preserve">adequate and does not recommend that these proposals be adopted. </w:t>
      </w:r>
    </w:p>
    <w:p w:rsidR="00BF619F" w:rsidRPr="00F44ABF" w:rsidRDefault="00BF619F" w:rsidP="008C3D41">
      <w:pPr>
        <w:pStyle w:val="Heading3"/>
      </w:pPr>
      <w:bookmarkStart w:id="159" w:name="_Toc528045253"/>
      <w:r w:rsidRPr="00F44ABF">
        <w:t>Petitions</w:t>
      </w:r>
      <w:bookmarkEnd w:id="159"/>
    </w:p>
    <w:p w:rsidR="00BF619F" w:rsidRPr="00F44ABF" w:rsidRDefault="00BF619F" w:rsidP="00BF619F">
      <w:pPr>
        <w:pStyle w:val="BodyText"/>
        <w:spacing w:after="100"/>
      </w:pPr>
      <w:r>
        <w:t xml:space="preserve">The ACT Greens Members proposed that ’… </w:t>
      </w:r>
      <w:r w:rsidRPr="00F44ABF">
        <w:t>a system be created to allow Members to co-sponsor petitions</w:t>
      </w:r>
      <w:r>
        <w:t>’</w:t>
      </w:r>
      <w:r w:rsidRPr="00F44ABF">
        <w:t xml:space="preserve">. </w:t>
      </w:r>
    </w:p>
    <w:p w:rsidR="00BF619F" w:rsidRPr="007C6A48" w:rsidRDefault="00BF619F" w:rsidP="00BF619F">
      <w:pPr>
        <w:pStyle w:val="BodyText"/>
        <w:spacing w:after="100"/>
      </w:pPr>
      <w:r w:rsidRPr="007C6A48">
        <w:t xml:space="preserve">The </w:t>
      </w:r>
      <w:r w:rsidR="007C5B83" w:rsidRPr="007C6A48">
        <w:t>C</w:t>
      </w:r>
      <w:r w:rsidRPr="007C6A48">
        <w:t xml:space="preserve">ommittee is in favour of this proposal but notes that there may be a need to change the e-petition software to facilitate such an arrangement.  </w:t>
      </w:r>
      <w:r w:rsidRPr="007C6A48">
        <w:rPr>
          <w:sz w:val="20"/>
          <w:szCs w:val="20"/>
        </w:rPr>
        <w:br/>
      </w:r>
    </w:p>
    <w:p w:rsidR="00BF619F" w:rsidRPr="008F5C79" w:rsidRDefault="00BF619F" w:rsidP="007C6A48">
      <w:pPr>
        <w:pStyle w:val="RecommendationHeading"/>
      </w:pPr>
      <w:bookmarkStart w:id="160" w:name="_Toc527724654"/>
      <w:r w:rsidRPr="007C6A48">
        <w:t xml:space="preserve">Recommendation </w:t>
      </w:r>
      <w:r w:rsidR="007C6A48">
        <w:t>10 – Co-sponsorship of petitions</w:t>
      </w:r>
      <w:bookmarkEnd w:id="160"/>
    </w:p>
    <w:p w:rsidR="00BF619F" w:rsidRPr="008F5C79" w:rsidRDefault="00BF619F" w:rsidP="007C6A48">
      <w:pPr>
        <w:pStyle w:val="RecommendationText"/>
      </w:pPr>
      <w:bookmarkStart w:id="161" w:name="_Toc527724655"/>
      <w:r>
        <w:t xml:space="preserve">The </w:t>
      </w:r>
      <w:r w:rsidR="007C5B83">
        <w:t>C</w:t>
      </w:r>
      <w:r>
        <w:t>ommittee recommends t</w:t>
      </w:r>
      <w:r w:rsidRPr="008F5C79">
        <w:t xml:space="preserve">hat the Office of the Legislative Assembly investigate </w:t>
      </w:r>
      <w:r>
        <w:t>modifications to the</w:t>
      </w:r>
      <w:r w:rsidRPr="008F5C79">
        <w:t xml:space="preserve"> e-petition system to accommodate </w:t>
      </w:r>
      <w:r>
        <w:t xml:space="preserve">functionality to enable the </w:t>
      </w:r>
      <w:r w:rsidRPr="008F5C79">
        <w:t>co-sponsorship of e-petitions.</w:t>
      </w:r>
      <w:bookmarkEnd w:id="161"/>
    </w:p>
    <w:p w:rsidR="00BF619F" w:rsidRPr="00F44ABF" w:rsidRDefault="00BF619F" w:rsidP="008C3D41">
      <w:pPr>
        <w:pStyle w:val="Heading3"/>
      </w:pPr>
      <w:bookmarkStart w:id="162" w:name="_Toc528045254"/>
      <w:r w:rsidRPr="00F44ABF">
        <w:lastRenderedPageBreak/>
        <w:t>Question Time</w:t>
      </w:r>
      <w:bookmarkEnd w:id="162"/>
    </w:p>
    <w:p w:rsidR="00BF619F" w:rsidRPr="00F44ABF" w:rsidRDefault="00BF619F" w:rsidP="00BF619F">
      <w:pPr>
        <w:pStyle w:val="BodyText"/>
        <w:spacing w:after="100"/>
      </w:pPr>
      <w:r>
        <w:t>The ACT Greens Members proposed in their submission that standing or</w:t>
      </w:r>
      <w:r w:rsidR="00260782">
        <w:t>ders could be amended so as to “</w:t>
      </w:r>
      <w:r w:rsidRPr="00F44ABF">
        <w:t>introduce the option for one question from the public per day in Question Time</w:t>
      </w:r>
      <w:r w:rsidR="00260782">
        <w:t>”</w:t>
      </w:r>
      <w:r>
        <w:rPr>
          <w:rStyle w:val="FootnoteReference"/>
        </w:rPr>
        <w:footnoteReference w:id="52"/>
      </w:r>
      <w:r w:rsidR="00260782">
        <w:t>.</w:t>
      </w:r>
    </w:p>
    <w:p w:rsidR="00BF619F" w:rsidRPr="00F44ABF" w:rsidRDefault="00BF619F" w:rsidP="00BF619F">
      <w:pPr>
        <w:pStyle w:val="BodyText"/>
        <w:spacing w:after="100"/>
      </w:pPr>
      <w:r w:rsidRPr="00F44ABF">
        <w:t xml:space="preserve">The </w:t>
      </w:r>
      <w:r w:rsidR="00BB423E">
        <w:t>C</w:t>
      </w:r>
      <w:r w:rsidRPr="00F44ABF">
        <w:t>ommittee considers that the present arrangements should remain.</w:t>
      </w:r>
    </w:p>
    <w:p w:rsidR="00BF619F" w:rsidRPr="00F44ABF" w:rsidRDefault="00BF619F" w:rsidP="00E07381">
      <w:pPr>
        <w:pStyle w:val="Heading3"/>
      </w:pPr>
      <w:bookmarkStart w:id="163" w:name="_Toc528045255"/>
      <w:r w:rsidRPr="00E07381">
        <w:t>Bills</w:t>
      </w:r>
      <w:bookmarkEnd w:id="163"/>
    </w:p>
    <w:p w:rsidR="00BF619F" w:rsidRDefault="00BF619F" w:rsidP="00BF619F">
      <w:pPr>
        <w:pStyle w:val="BodyText"/>
        <w:spacing w:after="100"/>
      </w:pPr>
      <w:r>
        <w:t>The submission made by the ACT Greens Members proposed that:</w:t>
      </w:r>
    </w:p>
    <w:p w:rsidR="00BF619F" w:rsidRDefault="00BB423E" w:rsidP="00BF619F">
      <w:pPr>
        <w:pStyle w:val="bullets"/>
      </w:pPr>
      <w:r>
        <w:t>s</w:t>
      </w:r>
      <w:r w:rsidR="00BF619F" w:rsidRPr="00373CE8">
        <w:t>ignificant Bills should be presented to the Assembly with full Human Rights compatibility statements and a summary of community and stakeholder consultation</w:t>
      </w:r>
      <w:r w:rsidR="00260782">
        <w:t>;</w:t>
      </w:r>
      <w:r w:rsidR="00BF619F" w:rsidRPr="00373CE8">
        <w:t xml:space="preserve"> </w:t>
      </w:r>
    </w:p>
    <w:p w:rsidR="00BF619F" w:rsidRDefault="00BF619F" w:rsidP="00BF619F">
      <w:pPr>
        <w:pStyle w:val="bullets"/>
      </w:pPr>
      <w:r>
        <w:t>a</w:t>
      </w:r>
      <w:r w:rsidRPr="00BE0ECC">
        <w:t>ll explanatory statements should be drafted in consultation with Parliamentary Counsel Office and produced in a consistent format as outlined in the “Guide to writing an explanatory statement”</w:t>
      </w:r>
      <w:r>
        <w:t>;</w:t>
      </w:r>
      <w:r w:rsidR="00260782">
        <w:t xml:space="preserve"> and</w:t>
      </w:r>
    </w:p>
    <w:p w:rsidR="00BF619F" w:rsidRPr="000A3BA7" w:rsidRDefault="00BF619F" w:rsidP="00BF619F">
      <w:pPr>
        <w:pStyle w:val="bullets"/>
      </w:pPr>
      <w:r w:rsidRPr="00BE0ECC">
        <w:t>reports from the Scrutiny Committee should be published one week prior to any legislation being debated in the Assembly</w:t>
      </w:r>
      <w:r w:rsidRPr="000A3BA7">
        <w:t>, to enable the Government to respond and propose amendments where appropriate</w:t>
      </w:r>
      <w:r>
        <w:rPr>
          <w:rStyle w:val="FootnoteReference"/>
        </w:rPr>
        <w:footnoteReference w:id="53"/>
      </w:r>
      <w:r w:rsidR="00260782">
        <w:t>.</w:t>
      </w:r>
    </w:p>
    <w:p w:rsidR="00BF619F" w:rsidRPr="00F44ABF" w:rsidRDefault="00BF619F" w:rsidP="00BF619F">
      <w:pPr>
        <w:pStyle w:val="BodyText"/>
        <w:spacing w:after="100"/>
      </w:pPr>
      <w:r w:rsidRPr="00F44ABF">
        <w:t>The</w:t>
      </w:r>
      <w:r w:rsidR="00BB423E">
        <w:t xml:space="preserve"> C</w:t>
      </w:r>
      <w:r>
        <w:t>ommittee considers that the</w:t>
      </w:r>
      <w:r w:rsidRPr="00F44ABF">
        <w:t xml:space="preserve">se </w:t>
      </w:r>
      <w:r>
        <w:t xml:space="preserve">are </w:t>
      </w:r>
      <w:r w:rsidRPr="00F44ABF">
        <w:t>matters are for</w:t>
      </w:r>
      <w:r>
        <w:t xml:space="preserve"> either </w:t>
      </w:r>
      <w:r w:rsidRPr="00F44ABF">
        <w:t>the Government or the Standing Committee on Justice and Community Safety</w:t>
      </w:r>
      <w:r>
        <w:t xml:space="preserve"> (Legislative Scrutiny Role) to consider</w:t>
      </w:r>
      <w:r w:rsidRPr="00F44ABF">
        <w:t>.</w:t>
      </w:r>
    </w:p>
    <w:p w:rsidR="00BF619F" w:rsidRPr="00F44ABF" w:rsidRDefault="00BF619F" w:rsidP="008C3D41">
      <w:pPr>
        <w:pStyle w:val="Heading3"/>
      </w:pPr>
      <w:bookmarkStart w:id="164" w:name="_Toc528045256"/>
      <w:r w:rsidRPr="00F44ABF">
        <w:t>Committees</w:t>
      </w:r>
      <w:bookmarkEnd w:id="164"/>
    </w:p>
    <w:p w:rsidR="00BF619F" w:rsidRPr="00F44ABF" w:rsidRDefault="00BF619F" w:rsidP="00BF619F">
      <w:pPr>
        <w:pStyle w:val="BodyText"/>
        <w:spacing w:after="100"/>
      </w:pPr>
      <w:r>
        <w:t xml:space="preserve">The ACT Greens Members submitted that </w:t>
      </w:r>
      <w:r w:rsidR="00260782">
        <w:t>“</w:t>
      </w:r>
      <w:r>
        <w:t>…t</w:t>
      </w:r>
      <w:r w:rsidRPr="00F44ABF">
        <w:t>he city services and planning committees should each convene a day of public hearings twice a year to specifically hear directly from constituents on electorate issues, and report back to the Assembly on such matters</w:t>
      </w:r>
      <w:r w:rsidR="00260782">
        <w:t>”</w:t>
      </w:r>
      <w:r w:rsidRPr="00F44ABF">
        <w:t>.</w:t>
      </w:r>
    </w:p>
    <w:p w:rsidR="00BF619F" w:rsidRDefault="00BF619F" w:rsidP="00BF619F">
      <w:pPr>
        <w:pStyle w:val="BodyText"/>
        <w:spacing w:after="100"/>
      </w:pPr>
      <w:r w:rsidRPr="00F44ABF">
        <w:t>This</w:t>
      </w:r>
      <w:r>
        <w:t xml:space="preserve"> is a </w:t>
      </w:r>
      <w:r w:rsidRPr="00F44ABF">
        <w:t>matter</w:t>
      </w:r>
      <w:r>
        <w:t xml:space="preserve"> for the relevant committees to consider. </w:t>
      </w:r>
    </w:p>
    <w:p w:rsidR="00BF619F" w:rsidRPr="00F44ABF" w:rsidRDefault="00BF619F" w:rsidP="008C3D41">
      <w:pPr>
        <w:pStyle w:val="Heading3"/>
      </w:pPr>
      <w:bookmarkStart w:id="165" w:name="_Toc528045257"/>
      <w:r>
        <w:t>Written submission by MLAs to committees</w:t>
      </w:r>
      <w:bookmarkEnd w:id="165"/>
    </w:p>
    <w:p w:rsidR="00BF619F" w:rsidRDefault="00BF619F" w:rsidP="00BF619F">
      <w:pPr>
        <w:pStyle w:val="BodyText"/>
        <w:spacing w:after="100"/>
      </w:pPr>
      <w:r>
        <w:t>The ACT Greens Members submitted that MLAs</w:t>
      </w:r>
      <w:r w:rsidRPr="00F44ABF">
        <w:t xml:space="preserve"> </w:t>
      </w:r>
      <w:r w:rsidR="00260782">
        <w:t>“</w:t>
      </w:r>
      <w:r w:rsidRPr="00F44ABF">
        <w:t>are able to make a submission to a committee if they are not members of that committee</w:t>
      </w:r>
      <w:r w:rsidR="00260782">
        <w:t>”</w:t>
      </w:r>
      <w:r>
        <w:rPr>
          <w:rStyle w:val="FootnoteReference"/>
        </w:rPr>
        <w:footnoteReference w:id="54"/>
      </w:r>
      <w:r w:rsidR="00260782">
        <w:t>.</w:t>
      </w:r>
      <w:r w:rsidRPr="00F44ABF">
        <w:t xml:space="preserve"> </w:t>
      </w:r>
    </w:p>
    <w:p w:rsidR="00BF619F" w:rsidRPr="00F44ABF" w:rsidRDefault="00BB423E" w:rsidP="00BF619F">
      <w:pPr>
        <w:pStyle w:val="BodyText"/>
        <w:spacing w:after="100"/>
      </w:pPr>
      <w:r>
        <w:lastRenderedPageBreak/>
        <w:t>The C</w:t>
      </w:r>
      <w:r w:rsidR="00BF619F">
        <w:t>ommittee considers that it is up to individual committees to determine which submissions it will accept and author</w:t>
      </w:r>
      <w:r w:rsidR="00260782">
        <w:t>ise</w:t>
      </w:r>
      <w:r w:rsidR="00BF619F">
        <w:t xml:space="preserve"> for publication. </w:t>
      </w:r>
    </w:p>
    <w:p w:rsidR="00BF619F" w:rsidRPr="008F5C79" w:rsidRDefault="00BF619F" w:rsidP="008C3D41">
      <w:pPr>
        <w:pStyle w:val="Heading3"/>
      </w:pPr>
      <w:bookmarkStart w:id="166" w:name="_Toc528045258"/>
      <w:r>
        <w:t>Privilege</w:t>
      </w:r>
      <w:bookmarkEnd w:id="166"/>
    </w:p>
    <w:p w:rsidR="00BF619F" w:rsidRPr="00F44ABF" w:rsidRDefault="00BF619F" w:rsidP="00BF619F">
      <w:pPr>
        <w:pStyle w:val="BodyText"/>
        <w:spacing w:after="100"/>
      </w:pPr>
      <w:r>
        <w:rPr>
          <w:color w:val="000000"/>
        </w:rPr>
        <w:t>The ACT Greens Members submitted that amendments be made to ‘…</w:t>
      </w:r>
      <w:r w:rsidRPr="00F44ABF">
        <w:rPr>
          <w:color w:val="000000"/>
        </w:rPr>
        <w:t>privilege provisions so that the author of a submission can publish the submission in the time before it has been accepted and published by the committee.</w:t>
      </w:r>
      <w:r>
        <w:rPr>
          <w:rStyle w:val="FootnoteReference"/>
          <w:color w:val="000000"/>
        </w:rPr>
        <w:footnoteReference w:id="55"/>
      </w:r>
      <w:r w:rsidRPr="00F44ABF">
        <w:rPr>
          <w:color w:val="000000"/>
        </w:rPr>
        <w:t xml:space="preserve"> </w:t>
      </w:r>
    </w:p>
    <w:p w:rsidR="00BF619F" w:rsidRDefault="00BF619F" w:rsidP="00BF619F">
      <w:pPr>
        <w:pStyle w:val="BodyText"/>
        <w:spacing w:after="100"/>
      </w:pPr>
      <w:r w:rsidRPr="00E50A90">
        <w:t xml:space="preserve">The </w:t>
      </w:r>
      <w:r w:rsidR="00BB423E" w:rsidRPr="00E50A90">
        <w:t>C</w:t>
      </w:r>
      <w:r w:rsidRPr="00E50A90">
        <w:t xml:space="preserve">ommittee does not support this proposal. </w:t>
      </w:r>
    </w:p>
    <w:p w:rsidR="00A61387" w:rsidRPr="00A61387" w:rsidRDefault="00A61387" w:rsidP="00A61387">
      <w:pPr>
        <w:pStyle w:val="BodyText"/>
        <w:spacing w:after="100"/>
      </w:pPr>
      <w:r>
        <w:rPr>
          <w:color w:val="000000"/>
        </w:rPr>
        <w:t xml:space="preserve">The Committee also discussed standing order 263 – witness to withdraw if question objected to. The discussion centred </w:t>
      </w:r>
      <w:r w:rsidR="007D5B38">
        <w:rPr>
          <w:color w:val="000000"/>
        </w:rPr>
        <w:t>on</w:t>
      </w:r>
      <w:r>
        <w:rPr>
          <w:color w:val="000000"/>
        </w:rPr>
        <w:t xml:space="preserve"> the management of a committee should a dispute arise among the Members of the committee. The role of the witness in this standing order was not clear and the Committee agreed that a witness should be able to request to withdraw. It was agreed that the most appropriate way to inform a witness of this option is in the “privileges card” which is given to all witnesses to acknowledge at the beginning of any pub</w:t>
      </w:r>
      <w:r w:rsidR="006D506B">
        <w:rPr>
          <w:color w:val="000000"/>
        </w:rPr>
        <w:t>l</w:t>
      </w:r>
      <w:r>
        <w:rPr>
          <w:color w:val="000000"/>
        </w:rPr>
        <w:t>ic hearing.</w:t>
      </w:r>
    </w:p>
    <w:p w:rsidR="006D506B" w:rsidRPr="006D506B" w:rsidRDefault="006D506B" w:rsidP="007C6A48">
      <w:pPr>
        <w:pStyle w:val="RecommendationHeading"/>
      </w:pPr>
      <w:bookmarkStart w:id="167" w:name="_Toc527724656"/>
      <w:r w:rsidRPr="006D506B">
        <w:t>Recommendation</w:t>
      </w:r>
      <w:r w:rsidR="00097C18">
        <w:t xml:space="preserve"> </w:t>
      </w:r>
      <w:r w:rsidR="007C6A48">
        <w:t xml:space="preserve">11 – </w:t>
      </w:r>
      <w:r w:rsidR="009F5F3E">
        <w:t>D</w:t>
      </w:r>
      <w:r w:rsidR="007C6A48">
        <w:t>isorder in public hearings</w:t>
      </w:r>
      <w:bookmarkEnd w:id="167"/>
    </w:p>
    <w:p w:rsidR="006D506B" w:rsidRPr="006D506B" w:rsidRDefault="006D506B" w:rsidP="007C6A48">
      <w:pPr>
        <w:pStyle w:val="RecommendationText"/>
      </w:pPr>
      <w:bookmarkStart w:id="168" w:name="_Toc527724657"/>
      <w:r w:rsidRPr="006D506B">
        <w:t>That the privileges card given to all witnesses before a public hearing be amended to indicate that a witness may withdraw from the proceedings if they object to a question, or the manner in which they are being question</w:t>
      </w:r>
      <w:r>
        <w:t>ed</w:t>
      </w:r>
      <w:r w:rsidRPr="006D506B">
        <w:t>, so that the committee may deal with the issue in private.</w:t>
      </w:r>
      <w:bookmarkEnd w:id="168"/>
    </w:p>
    <w:p w:rsidR="00BF619F" w:rsidRPr="00F44ABF" w:rsidRDefault="00BF619F" w:rsidP="008C3D41">
      <w:pPr>
        <w:pStyle w:val="Heading3"/>
      </w:pPr>
      <w:bookmarkStart w:id="169" w:name="_Toc528045259"/>
      <w:r>
        <w:t>Automatic email replies</w:t>
      </w:r>
      <w:bookmarkEnd w:id="169"/>
      <w:r>
        <w:t xml:space="preserve"> </w:t>
      </w:r>
    </w:p>
    <w:p w:rsidR="00BF619F" w:rsidRDefault="00BF619F" w:rsidP="00BF619F">
      <w:pPr>
        <w:pStyle w:val="BodyText"/>
        <w:spacing w:after="100"/>
      </w:pPr>
      <w:r>
        <w:t>The ACT Greens Members submitted that an automatic email reply should be sent to people making a submission to a committee inquiry</w:t>
      </w:r>
      <w:r>
        <w:rPr>
          <w:rStyle w:val="FootnoteReference"/>
        </w:rPr>
        <w:footnoteReference w:id="56"/>
      </w:r>
      <w:r w:rsidR="00260782">
        <w:t>.</w:t>
      </w:r>
      <w:r>
        <w:t xml:space="preserve"> </w:t>
      </w:r>
    </w:p>
    <w:p w:rsidR="00BF619F" w:rsidRPr="00F44ABF" w:rsidRDefault="00BF619F" w:rsidP="00BF619F">
      <w:pPr>
        <w:pStyle w:val="BodyText"/>
        <w:spacing w:after="100"/>
      </w:pPr>
      <w:r w:rsidRPr="00F44ABF">
        <w:t xml:space="preserve">The </w:t>
      </w:r>
      <w:r w:rsidR="00BB423E">
        <w:t>C</w:t>
      </w:r>
      <w:r w:rsidRPr="00F44ABF">
        <w:t>ommittee note</w:t>
      </w:r>
      <w:r>
        <w:t>s</w:t>
      </w:r>
      <w:r w:rsidRPr="00F44ABF">
        <w:t xml:space="preserve"> that this is</w:t>
      </w:r>
      <w:r>
        <w:t xml:space="preserve"> already</w:t>
      </w:r>
      <w:r w:rsidRPr="00F44ABF">
        <w:t xml:space="preserve"> the practice of Assembly committees</w:t>
      </w:r>
      <w:r>
        <w:t>.</w:t>
      </w:r>
    </w:p>
    <w:p w:rsidR="00BF619F" w:rsidRPr="008F5C79" w:rsidRDefault="00BF619F" w:rsidP="008C3D41">
      <w:pPr>
        <w:pStyle w:val="Heading3"/>
      </w:pPr>
      <w:bookmarkStart w:id="170" w:name="_Toc528045260"/>
      <w:r>
        <w:t>Standardise timeframes</w:t>
      </w:r>
      <w:bookmarkEnd w:id="170"/>
    </w:p>
    <w:p w:rsidR="00BB423E" w:rsidRDefault="00BF619F" w:rsidP="00BF619F">
      <w:pPr>
        <w:pStyle w:val="BodyText"/>
        <w:spacing w:after="100"/>
      </w:pPr>
      <w:r>
        <w:t xml:space="preserve">The ACT Greens Members submitted that timeframes associated with questions taken on notice </w:t>
      </w:r>
      <w:r w:rsidR="00BB423E">
        <w:t xml:space="preserve">during committee hearings should </w:t>
      </w:r>
      <w:r>
        <w:t>be standardised</w:t>
      </w:r>
      <w:r>
        <w:rPr>
          <w:rStyle w:val="FootnoteReference"/>
        </w:rPr>
        <w:footnoteReference w:id="57"/>
      </w:r>
      <w:r w:rsidR="00260782">
        <w:t>.</w:t>
      </w:r>
      <w:r>
        <w:t xml:space="preserve"> </w:t>
      </w:r>
      <w:r w:rsidR="006A1FF0">
        <w:t>This matter was addressed in recommended amendment 61.</w:t>
      </w:r>
    </w:p>
    <w:p w:rsidR="00BF619F" w:rsidRDefault="00BB423E" w:rsidP="00BF619F">
      <w:pPr>
        <w:pStyle w:val="BodyText"/>
        <w:spacing w:after="100"/>
      </w:pPr>
      <w:r>
        <w:lastRenderedPageBreak/>
        <w:t>The Committee was of the view that this was a matter for the individual committees.</w:t>
      </w:r>
      <w:r w:rsidR="00BF619F">
        <w:t xml:space="preserve"> </w:t>
      </w:r>
    </w:p>
    <w:p w:rsidR="00BF619F" w:rsidRPr="00F44ABF" w:rsidRDefault="00BF619F" w:rsidP="008C3D41">
      <w:pPr>
        <w:pStyle w:val="Heading3"/>
      </w:pPr>
      <w:bookmarkStart w:id="171" w:name="_Toc528045261"/>
      <w:r>
        <w:t>Gender balance on committees</w:t>
      </w:r>
      <w:bookmarkEnd w:id="171"/>
    </w:p>
    <w:p w:rsidR="00BF619F" w:rsidRPr="006861E1" w:rsidRDefault="00BF619F" w:rsidP="00BF619F">
      <w:pPr>
        <w:pStyle w:val="BodyText"/>
        <w:spacing w:after="100"/>
      </w:pPr>
      <w:r>
        <w:t xml:space="preserve">The ACT Greens Members submitted </w:t>
      </w:r>
      <w:r w:rsidR="007D5B38">
        <w:t>that “</w:t>
      </w:r>
      <w:r w:rsidR="00BB423E">
        <w:t>i</w:t>
      </w:r>
      <w:r w:rsidRPr="008F5C79">
        <w:t>t</w:t>
      </w:r>
      <w:r w:rsidRPr="006861E1">
        <w:t xml:space="preserve"> would be appreciated if the Administration and Procedures Committee could consider options to seek gender balance on Committees</w:t>
      </w:r>
      <w:r w:rsidR="00BB423E">
        <w:t>”</w:t>
      </w:r>
      <w:r>
        <w:rPr>
          <w:rStyle w:val="FootnoteReference"/>
        </w:rPr>
        <w:footnoteReference w:id="58"/>
      </w:r>
      <w:r w:rsidR="00260782">
        <w:t>.</w:t>
      </w:r>
      <w:r>
        <w:t xml:space="preserve"> </w:t>
      </w:r>
    </w:p>
    <w:p w:rsidR="00BF619F" w:rsidRDefault="00BF619F" w:rsidP="00BF619F">
      <w:pPr>
        <w:pStyle w:val="BodyText"/>
        <w:spacing w:after="100"/>
      </w:pPr>
      <w:r w:rsidRPr="00F44ABF">
        <w:t xml:space="preserve">The </w:t>
      </w:r>
      <w:r w:rsidR="00BB423E">
        <w:t>C</w:t>
      </w:r>
      <w:r>
        <w:t xml:space="preserve">ommittee considers that gender composition </w:t>
      </w:r>
      <w:r w:rsidRPr="00F44ABF">
        <w:t>of committees is a matter for</w:t>
      </w:r>
      <w:r w:rsidR="00BB423E">
        <w:t xml:space="preserve"> </w:t>
      </w:r>
      <w:r w:rsidRPr="00F44ABF">
        <w:t xml:space="preserve">the Assembly </w:t>
      </w:r>
      <w:r>
        <w:t xml:space="preserve">to determine </w:t>
      </w:r>
      <w:r w:rsidRPr="00F44ABF">
        <w:t>when it appoints Members to committees.</w:t>
      </w:r>
      <w:r w:rsidR="00BB423E">
        <w:t xml:space="preserve"> </w:t>
      </w:r>
    </w:p>
    <w:p w:rsidR="00BF619F" w:rsidRPr="00F44ABF" w:rsidRDefault="00BF619F" w:rsidP="000C4AF0">
      <w:pPr>
        <w:pStyle w:val="Heading3"/>
        <w:ind w:left="0" w:firstLine="0"/>
      </w:pPr>
      <w:bookmarkStart w:id="172" w:name="_Toc528045262"/>
      <w:r>
        <w:t>Aboriginal and Torres Strait Islander Elected Body proceedings</w:t>
      </w:r>
      <w:r w:rsidR="00260782">
        <w:t xml:space="preserve"> (ATSIEB)</w:t>
      </w:r>
      <w:bookmarkEnd w:id="172"/>
    </w:p>
    <w:p w:rsidR="00BF619F" w:rsidRPr="00F44ABF" w:rsidRDefault="00BF619F" w:rsidP="00BF619F">
      <w:pPr>
        <w:pStyle w:val="BodyText"/>
        <w:spacing w:after="100"/>
      </w:pPr>
      <w:r>
        <w:t xml:space="preserve">The ACT Greens Members submitted that consideration ought to be given to making </w:t>
      </w:r>
      <w:r w:rsidRPr="00F44ABF">
        <w:t xml:space="preserve">Hansard and broadcasting services available for </w:t>
      </w:r>
      <w:r w:rsidR="005D2201">
        <w:t>ATSIEB</w:t>
      </w:r>
      <w:r w:rsidRPr="00F44ABF">
        <w:t xml:space="preserve"> hearings</w:t>
      </w:r>
      <w:r>
        <w:rPr>
          <w:rStyle w:val="FootnoteReference"/>
        </w:rPr>
        <w:footnoteReference w:id="59"/>
      </w:r>
      <w:r w:rsidR="00260782">
        <w:t>.</w:t>
      </w:r>
      <w:r>
        <w:t xml:space="preserve"> </w:t>
      </w:r>
    </w:p>
    <w:p w:rsidR="00BF619F" w:rsidRDefault="003D13E6" w:rsidP="00BF619F">
      <w:pPr>
        <w:pStyle w:val="BodyText"/>
        <w:spacing w:after="100"/>
      </w:pPr>
      <w:r>
        <w:t>OLA</w:t>
      </w:r>
      <w:r w:rsidR="00BF619F" w:rsidRPr="00F44ABF">
        <w:t xml:space="preserve"> </w:t>
      </w:r>
      <w:r w:rsidR="00BF619F">
        <w:t xml:space="preserve">already </w:t>
      </w:r>
      <w:r w:rsidR="00BF619F" w:rsidRPr="00F44ABF">
        <w:t xml:space="preserve">provides Hansard </w:t>
      </w:r>
      <w:r w:rsidR="00BF619F">
        <w:t>s</w:t>
      </w:r>
      <w:r w:rsidR="00BF619F" w:rsidRPr="00F44ABF">
        <w:t xml:space="preserve">ervices to the </w:t>
      </w:r>
      <w:r w:rsidR="00BF619F">
        <w:t xml:space="preserve">Elected </w:t>
      </w:r>
      <w:r w:rsidR="00BF619F" w:rsidRPr="00F44ABF">
        <w:t xml:space="preserve">Body. </w:t>
      </w:r>
    </w:p>
    <w:p w:rsidR="00BF619F" w:rsidRPr="00F44ABF" w:rsidRDefault="00BB423E" w:rsidP="00BF619F">
      <w:pPr>
        <w:pStyle w:val="BodyText"/>
        <w:spacing w:after="100"/>
      </w:pPr>
      <w:r>
        <w:t>The C</w:t>
      </w:r>
      <w:r w:rsidR="00BF619F" w:rsidRPr="00F44ABF">
        <w:t>ommittee agree</w:t>
      </w:r>
      <w:r w:rsidR="00BF619F">
        <w:t>s</w:t>
      </w:r>
      <w:r w:rsidR="00BF619F" w:rsidRPr="00F44ABF">
        <w:t xml:space="preserve"> that</w:t>
      </w:r>
      <w:r w:rsidR="00BF619F">
        <w:t xml:space="preserve"> it would be valuable to reticulate </w:t>
      </w:r>
      <w:r w:rsidR="00BF619F" w:rsidRPr="00F44ABF">
        <w:t>the proceedings</w:t>
      </w:r>
      <w:r w:rsidR="00BF619F">
        <w:t xml:space="preserve"> of the Elected Body’s hearings. </w:t>
      </w:r>
      <w:r w:rsidR="00BF619F" w:rsidRPr="00F44ABF">
        <w:t xml:space="preserve">However, </w:t>
      </w:r>
      <w:r w:rsidR="00BF619F">
        <w:t xml:space="preserve">the </w:t>
      </w:r>
      <w:r>
        <w:t>C</w:t>
      </w:r>
      <w:r w:rsidR="00BF619F">
        <w:t xml:space="preserve">ommittee believes it is prudent to consult with the </w:t>
      </w:r>
      <w:r w:rsidR="00BF619F" w:rsidRPr="00F44ABF">
        <w:t xml:space="preserve">Elected </w:t>
      </w:r>
      <w:r>
        <w:t xml:space="preserve">Body </w:t>
      </w:r>
      <w:r w:rsidR="00BF619F" w:rsidRPr="00F44ABF">
        <w:t>about the proposal</w:t>
      </w:r>
      <w:r w:rsidR="00BF619F">
        <w:t xml:space="preserve"> and to seek advice about any potential legal </w:t>
      </w:r>
      <w:r w:rsidR="00BF619F" w:rsidRPr="00F44ABF">
        <w:t xml:space="preserve">ramifications </w:t>
      </w:r>
      <w:r w:rsidR="00BF619F">
        <w:t xml:space="preserve">associated with the proposal. </w:t>
      </w:r>
    </w:p>
    <w:p w:rsidR="00BF619F" w:rsidRPr="008F5C79" w:rsidRDefault="00BF619F" w:rsidP="007C6A48">
      <w:pPr>
        <w:pStyle w:val="RecommendationHeading"/>
      </w:pPr>
      <w:bookmarkStart w:id="173" w:name="_Toc527724658"/>
      <w:r w:rsidRPr="001C60FB">
        <w:t xml:space="preserve">Recommendation </w:t>
      </w:r>
      <w:r w:rsidR="007C6A48" w:rsidRPr="001C60FB">
        <w:t>12 – A</w:t>
      </w:r>
      <w:r w:rsidR="007D5B38">
        <w:t>TS</w:t>
      </w:r>
      <w:r w:rsidR="007C6A48" w:rsidRPr="001C60FB">
        <w:t>IEB</w:t>
      </w:r>
      <w:bookmarkEnd w:id="173"/>
    </w:p>
    <w:p w:rsidR="00BF619F" w:rsidRPr="00F44ABF" w:rsidRDefault="00BF619F" w:rsidP="007C6A48">
      <w:pPr>
        <w:pStyle w:val="RecommendationText"/>
      </w:pPr>
      <w:bookmarkStart w:id="174" w:name="_Toc527724659"/>
      <w:r>
        <w:t xml:space="preserve">The </w:t>
      </w:r>
      <w:r w:rsidR="00BB423E">
        <w:t>C</w:t>
      </w:r>
      <w:r>
        <w:t>ommittee recommends t</w:t>
      </w:r>
      <w:r w:rsidRPr="008F5C79">
        <w:t xml:space="preserve">hat </w:t>
      </w:r>
      <w:r w:rsidR="005D2201">
        <w:t xml:space="preserve">ATSIEB </w:t>
      </w:r>
      <w:r w:rsidRPr="008F5C79">
        <w:t xml:space="preserve">be consulted about reticulating its proceedings in the Assembly buildings, and that legal advice be sought by the Office of the Legislative Assembly on </w:t>
      </w:r>
      <w:r>
        <w:t xml:space="preserve">potential </w:t>
      </w:r>
      <w:r w:rsidRPr="008F5C79">
        <w:t xml:space="preserve">legal ramifications </w:t>
      </w:r>
      <w:r>
        <w:t>that might arise were the Body’s proceedings to be reticulated.</w:t>
      </w:r>
      <w:bookmarkEnd w:id="174"/>
    </w:p>
    <w:p w:rsidR="00BF619F" w:rsidRPr="00F44ABF" w:rsidRDefault="00BF619F" w:rsidP="00BF619F"/>
    <w:p w:rsidR="00BF619F" w:rsidRPr="00F44ABF" w:rsidRDefault="00BF619F" w:rsidP="00BF619F">
      <w:pPr>
        <w:spacing w:before="0" w:line="276" w:lineRule="auto"/>
        <w:rPr>
          <w:szCs w:val="22"/>
        </w:rPr>
      </w:pPr>
    </w:p>
    <w:p w:rsidR="009F5F3E" w:rsidRDefault="00BF619F" w:rsidP="00BE62BF">
      <w:pPr>
        <w:pStyle w:val="Signature"/>
      </w:pPr>
      <w:r>
        <w:t xml:space="preserve">Joy Burch MLA, Chair   </w:t>
      </w:r>
    </w:p>
    <w:p w:rsidR="00BF619F" w:rsidRDefault="00BF619F" w:rsidP="009F5F3E">
      <w:pPr>
        <w:ind w:left="0" w:firstLine="0"/>
        <w:sectPr w:rsidR="00BF619F" w:rsidSect="00BF09E6">
          <w:headerReference w:type="even" r:id="rId22"/>
          <w:headerReference w:type="default" r:id="rId23"/>
          <w:footerReference w:type="even" r:id="rId24"/>
          <w:footerReference w:type="default" r:id="rId25"/>
          <w:headerReference w:type="first" r:id="rId26"/>
          <w:footerReference w:type="first" r:id="rId27"/>
          <w:pgSz w:w="11907" w:h="16840" w:code="9"/>
          <w:pgMar w:top="1588" w:right="1418" w:bottom="1418" w:left="1418" w:header="720" w:footer="851" w:gutter="0"/>
          <w:cols w:space="720"/>
          <w:docGrid w:linePitch="360"/>
        </w:sectPr>
      </w:pPr>
    </w:p>
    <w:p w:rsidR="00BF619F" w:rsidRDefault="00BF619F" w:rsidP="00BF619F">
      <w:pPr>
        <w:pStyle w:val="Heading2"/>
        <w:numPr>
          <w:ilvl w:val="0"/>
          <w:numId w:val="0"/>
        </w:numPr>
        <w:ind w:left="567" w:hanging="567"/>
      </w:pPr>
      <w:bookmarkStart w:id="175" w:name="_Toc528045263"/>
      <w:r>
        <w:lastRenderedPageBreak/>
        <w:t>Appendix A – Submissions</w:t>
      </w:r>
      <w:bookmarkEnd w:id="175"/>
    </w:p>
    <w:tbl>
      <w:tblPr>
        <w:tblStyle w:val="CommitteeTable"/>
        <w:tblW w:w="8931" w:type="dxa"/>
        <w:tblInd w:w="-5" w:type="dxa"/>
        <w:tblLook w:val="04A0" w:firstRow="1" w:lastRow="0" w:firstColumn="1" w:lastColumn="0" w:noHBand="0" w:noVBand="1"/>
      </w:tblPr>
      <w:tblGrid>
        <w:gridCol w:w="1701"/>
        <w:gridCol w:w="7230"/>
      </w:tblGrid>
      <w:tr w:rsidR="005D2201" w:rsidRPr="00B92315" w:rsidTr="005D2201">
        <w:trPr>
          <w:cnfStyle w:val="100000000000" w:firstRow="1" w:lastRow="0" w:firstColumn="0" w:lastColumn="0" w:oddVBand="0" w:evenVBand="0" w:oddHBand="0" w:evenHBand="0" w:firstRowFirstColumn="0" w:firstRowLastColumn="0" w:lastRowFirstColumn="0" w:lastRowLastColumn="0"/>
        </w:trPr>
        <w:tc>
          <w:tcPr>
            <w:tcW w:w="1701" w:type="dxa"/>
          </w:tcPr>
          <w:p w:rsidR="005D2201" w:rsidRPr="00B92315" w:rsidRDefault="005D2201" w:rsidP="005D2201">
            <w:pPr>
              <w:pStyle w:val="TableHeading"/>
              <w:ind w:left="0" w:firstLine="0"/>
              <w:jc w:val="center"/>
              <w:rPr>
                <w:szCs w:val="22"/>
              </w:rPr>
            </w:pPr>
            <w:r w:rsidRPr="00B92315">
              <w:t>Submission Number</w:t>
            </w:r>
          </w:p>
        </w:tc>
        <w:tc>
          <w:tcPr>
            <w:tcW w:w="7230" w:type="dxa"/>
          </w:tcPr>
          <w:p w:rsidR="005D2201" w:rsidRPr="00B92315" w:rsidRDefault="005D2201" w:rsidP="00D954B0">
            <w:pPr>
              <w:pStyle w:val="TableHeading"/>
              <w:jc w:val="center"/>
            </w:pPr>
            <w:r w:rsidRPr="00B92315">
              <w:t>Submitter</w:t>
            </w:r>
            <w:bookmarkStart w:id="176" w:name="ColumnTitle_Submissions"/>
            <w:bookmarkEnd w:id="176"/>
          </w:p>
        </w:tc>
      </w:tr>
      <w:tr w:rsidR="005D2201" w:rsidTr="005D2201">
        <w:trPr>
          <w:cnfStyle w:val="000000100000" w:firstRow="0" w:lastRow="0" w:firstColumn="0" w:lastColumn="0" w:oddVBand="0" w:evenVBand="0" w:oddHBand="1" w:evenHBand="0" w:firstRowFirstColumn="0" w:firstRowLastColumn="0" w:lastRowFirstColumn="0" w:lastRowLastColumn="0"/>
        </w:trPr>
        <w:tc>
          <w:tcPr>
            <w:tcW w:w="1701" w:type="dxa"/>
          </w:tcPr>
          <w:p w:rsidR="005D2201" w:rsidRPr="0061344F" w:rsidRDefault="005D2201" w:rsidP="005D2201">
            <w:pPr>
              <w:pStyle w:val="TableText"/>
              <w:ind w:left="0" w:firstLine="0"/>
              <w:jc w:val="center"/>
            </w:pPr>
            <w:r>
              <w:t>1</w:t>
            </w:r>
          </w:p>
        </w:tc>
        <w:tc>
          <w:tcPr>
            <w:tcW w:w="7230" w:type="dxa"/>
          </w:tcPr>
          <w:p w:rsidR="005D2201" w:rsidRPr="0061344F" w:rsidRDefault="005D2201" w:rsidP="00D954B0">
            <w:pPr>
              <w:pStyle w:val="TableText"/>
            </w:pPr>
            <w:r>
              <w:t>Mrs Giulia Jones MLA</w:t>
            </w:r>
          </w:p>
        </w:tc>
      </w:tr>
      <w:tr w:rsidR="005D2201" w:rsidTr="005D2201">
        <w:tc>
          <w:tcPr>
            <w:tcW w:w="1701" w:type="dxa"/>
          </w:tcPr>
          <w:p w:rsidR="005D2201" w:rsidRPr="0061344F" w:rsidRDefault="005D2201" w:rsidP="005D2201">
            <w:pPr>
              <w:pStyle w:val="TableText"/>
              <w:ind w:left="0" w:firstLine="0"/>
              <w:jc w:val="center"/>
            </w:pPr>
            <w:r>
              <w:t>2</w:t>
            </w:r>
          </w:p>
        </w:tc>
        <w:tc>
          <w:tcPr>
            <w:tcW w:w="7230" w:type="dxa"/>
          </w:tcPr>
          <w:p w:rsidR="005D2201" w:rsidRPr="0061344F" w:rsidRDefault="005D2201" w:rsidP="00D954B0">
            <w:pPr>
              <w:pStyle w:val="TableText"/>
            </w:pPr>
            <w:r>
              <w:t>Mr Greg Cornwell AM</w:t>
            </w:r>
          </w:p>
        </w:tc>
      </w:tr>
      <w:tr w:rsidR="005D2201" w:rsidTr="005D2201">
        <w:trPr>
          <w:cnfStyle w:val="000000100000" w:firstRow="0" w:lastRow="0" w:firstColumn="0" w:lastColumn="0" w:oddVBand="0" w:evenVBand="0" w:oddHBand="1" w:evenHBand="0" w:firstRowFirstColumn="0" w:firstRowLastColumn="0" w:lastRowFirstColumn="0" w:lastRowLastColumn="0"/>
        </w:trPr>
        <w:tc>
          <w:tcPr>
            <w:tcW w:w="1701" w:type="dxa"/>
          </w:tcPr>
          <w:p w:rsidR="005D2201" w:rsidRPr="0061344F" w:rsidRDefault="005D2201" w:rsidP="005D2201">
            <w:pPr>
              <w:pStyle w:val="TableText"/>
              <w:ind w:left="0" w:firstLine="0"/>
              <w:jc w:val="center"/>
            </w:pPr>
            <w:r>
              <w:t>3</w:t>
            </w:r>
          </w:p>
        </w:tc>
        <w:tc>
          <w:tcPr>
            <w:tcW w:w="7230" w:type="dxa"/>
          </w:tcPr>
          <w:p w:rsidR="005D2201" w:rsidRPr="0061344F" w:rsidRDefault="005D2201" w:rsidP="005D2201">
            <w:pPr>
              <w:pStyle w:val="TableText"/>
              <w:ind w:left="0" w:firstLine="0"/>
            </w:pPr>
            <w:r>
              <w:t>Standing Committee on Justice and Community Safety (Legislative Scrutiny Role)</w:t>
            </w:r>
          </w:p>
        </w:tc>
      </w:tr>
      <w:tr w:rsidR="005D2201" w:rsidTr="005D2201">
        <w:tc>
          <w:tcPr>
            <w:tcW w:w="1701" w:type="dxa"/>
          </w:tcPr>
          <w:p w:rsidR="005D2201" w:rsidRPr="0061344F" w:rsidRDefault="005D2201" w:rsidP="005D2201">
            <w:pPr>
              <w:pStyle w:val="TableText"/>
              <w:ind w:left="0" w:firstLine="0"/>
              <w:jc w:val="center"/>
            </w:pPr>
            <w:r>
              <w:t>4</w:t>
            </w:r>
          </w:p>
        </w:tc>
        <w:tc>
          <w:tcPr>
            <w:tcW w:w="7230" w:type="dxa"/>
          </w:tcPr>
          <w:p w:rsidR="005D2201" w:rsidRPr="0061344F" w:rsidRDefault="005D2201" w:rsidP="00D954B0">
            <w:pPr>
              <w:pStyle w:val="TableText"/>
            </w:pPr>
            <w:r>
              <w:t>ACT Ombudsman</w:t>
            </w:r>
          </w:p>
        </w:tc>
      </w:tr>
      <w:tr w:rsidR="005D2201" w:rsidTr="005D2201">
        <w:trPr>
          <w:cnfStyle w:val="000000100000" w:firstRow="0" w:lastRow="0" w:firstColumn="0" w:lastColumn="0" w:oddVBand="0" w:evenVBand="0" w:oddHBand="1" w:evenHBand="0" w:firstRowFirstColumn="0" w:firstRowLastColumn="0" w:lastRowFirstColumn="0" w:lastRowLastColumn="0"/>
        </w:trPr>
        <w:tc>
          <w:tcPr>
            <w:tcW w:w="1701" w:type="dxa"/>
          </w:tcPr>
          <w:p w:rsidR="005D2201" w:rsidRPr="0061344F" w:rsidRDefault="005D2201" w:rsidP="005D2201">
            <w:pPr>
              <w:pStyle w:val="TableText"/>
              <w:ind w:left="0" w:firstLine="0"/>
              <w:jc w:val="center"/>
            </w:pPr>
            <w:r>
              <w:t>5</w:t>
            </w:r>
          </w:p>
        </w:tc>
        <w:tc>
          <w:tcPr>
            <w:tcW w:w="7230" w:type="dxa"/>
          </w:tcPr>
          <w:p w:rsidR="005D2201" w:rsidRPr="0061344F" w:rsidRDefault="005D2201" w:rsidP="00D954B0">
            <w:pPr>
              <w:pStyle w:val="TableText"/>
            </w:pPr>
            <w:r>
              <w:t>ACT Auditor-General</w:t>
            </w:r>
          </w:p>
        </w:tc>
      </w:tr>
      <w:tr w:rsidR="005D2201" w:rsidTr="005D2201">
        <w:tc>
          <w:tcPr>
            <w:tcW w:w="1701" w:type="dxa"/>
          </w:tcPr>
          <w:p w:rsidR="005D2201" w:rsidRPr="0061344F" w:rsidRDefault="005D2201" w:rsidP="005D2201">
            <w:pPr>
              <w:pStyle w:val="TableText"/>
              <w:ind w:left="0" w:firstLine="0"/>
              <w:jc w:val="center"/>
            </w:pPr>
            <w:r>
              <w:t>6</w:t>
            </w:r>
          </w:p>
        </w:tc>
        <w:tc>
          <w:tcPr>
            <w:tcW w:w="7230" w:type="dxa"/>
          </w:tcPr>
          <w:p w:rsidR="005D2201" w:rsidRPr="0061344F" w:rsidRDefault="005D2201" w:rsidP="00D954B0">
            <w:pPr>
              <w:pStyle w:val="TableText"/>
            </w:pPr>
            <w:r>
              <w:t>ACT Parliamentary Counsel</w:t>
            </w:r>
          </w:p>
        </w:tc>
      </w:tr>
      <w:tr w:rsidR="005D2201" w:rsidTr="005D2201">
        <w:trPr>
          <w:cnfStyle w:val="000000100000" w:firstRow="0" w:lastRow="0" w:firstColumn="0" w:lastColumn="0" w:oddVBand="0" w:evenVBand="0" w:oddHBand="1" w:evenHBand="0" w:firstRowFirstColumn="0" w:firstRowLastColumn="0" w:lastRowFirstColumn="0" w:lastRowLastColumn="0"/>
        </w:trPr>
        <w:tc>
          <w:tcPr>
            <w:tcW w:w="1701" w:type="dxa"/>
          </w:tcPr>
          <w:p w:rsidR="005D2201" w:rsidRPr="0061344F" w:rsidRDefault="005D2201" w:rsidP="005D2201">
            <w:pPr>
              <w:pStyle w:val="TableText"/>
              <w:ind w:left="0" w:firstLine="0"/>
              <w:jc w:val="center"/>
            </w:pPr>
            <w:r>
              <w:t>7</w:t>
            </w:r>
          </w:p>
        </w:tc>
        <w:tc>
          <w:tcPr>
            <w:tcW w:w="7230" w:type="dxa"/>
          </w:tcPr>
          <w:p w:rsidR="005D2201" w:rsidRPr="0061344F" w:rsidRDefault="005D2201" w:rsidP="00D954B0">
            <w:pPr>
              <w:pStyle w:val="TableText"/>
            </w:pPr>
            <w:r>
              <w:t>ACT Human Rights Commission</w:t>
            </w:r>
          </w:p>
        </w:tc>
      </w:tr>
      <w:tr w:rsidR="005D2201" w:rsidTr="005D2201">
        <w:tc>
          <w:tcPr>
            <w:tcW w:w="1701" w:type="dxa"/>
          </w:tcPr>
          <w:p w:rsidR="005D2201" w:rsidRPr="0061344F" w:rsidRDefault="005D2201" w:rsidP="005D2201">
            <w:pPr>
              <w:pStyle w:val="TableText"/>
              <w:ind w:left="0" w:firstLine="0"/>
              <w:jc w:val="center"/>
            </w:pPr>
            <w:r>
              <w:t>8</w:t>
            </w:r>
          </w:p>
        </w:tc>
        <w:tc>
          <w:tcPr>
            <w:tcW w:w="7230" w:type="dxa"/>
          </w:tcPr>
          <w:p w:rsidR="005D2201" w:rsidRPr="0061344F" w:rsidRDefault="005D2201" w:rsidP="00D954B0">
            <w:pPr>
              <w:pStyle w:val="TableText"/>
            </w:pPr>
            <w:r>
              <w:t>Office of the Legislative Assembly</w:t>
            </w:r>
            <w:r w:rsidR="003D13E6">
              <w:t xml:space="preserve"> (OLA)</w:t>
            </w:r>
          </w:p>
        </w:tc>
      </w:tr>
      <w:tr w:rsidR="005D2201" w:rsidTr="005D2201">
        <w:trPr>
          <w:cnfStyle w:val="000000100000" w:firstRow="0" w:lastRow="0" w:firstColumn="0" w:lastColumn="0" w:oddVBand="0" w:evenVBand="0" w:oddHBand="1" w:evenHBand="0" w:firstRowFirstColumn="0" w:firstRowLastColumn="0" w:lastRowFirstColumn="0" w:lastRowLastColumn="0"/>
        </w:trPr>
        <w:tc>
          <w:tcPr>
            <w:tcW w:w="1701" w:type="dxa"/>
          </w:tcPr>
          <w:p w:rsidR="005D2201" w:rsidRPr="0061344F" w:rsidRDefault="005D2201" w:rsidP="005D2201">
            <w:pPr>
              <w:pStyle w:val="TableText"/>
              <w:ind w:left="0" w:firstLine="0"/>
              <w:jc w:val="center"/>
            </w:pPr>
            <w:r>
              <w:t>9</w:t>
            </w:r>
          </w:p>
        </w:tc>
        <w:tc>
          <w:tcPr>
            <w:tcW w:w="7230" w:type="dxa"/>
          </w:tcPr>
          <w:p w:rsidR="005D2201" w:rsidRPr="0061344F" w:rsidRDefault="005D2201" w:rsidP="00D954B0">
            <w:pPr>
              <w:pStyle w:val="TableText"/>
            </w:pPr>
            <w:r>
              <w:t xml:space="preserve">ACT Government </w:t>
            </w:r>
          </w:p>
        </w:tc>
      </w:tr>
      <w:tr w:rsidR="005D2201" w:rsidTr="005D2201">
        <w:tc>
          <w:tcPr>
            <w:tcW w:w="1701" w:type="dxa"/>
          </w:tcPr>
          <w:p w:rsidR="005D2201" w:rsidRPr="0061344F" w:rsidRDefault="005D2201" w:rsidP="005D2201">
            <w:pPr>
              <w:pStyle w:val="TableText"/>
              <w:ind w:left="0" w:firstLine="0"/>
              <w:jc w:val="center"/>
            </w:pPr>
            <w:r>
              <w:t>10</w:t>
            </w:r>
          </w:p>
        </w:tc>
        <w:tc>
          <w:tcPr>
            <w:tcW w:w="7230" w:type="dxa"/>
          </w:tcPr>
          <w:p w:rsidR="005D2201" w:rsidRPr="0061344F" w:rsidRDefault="005D2201" w:rsidP="00D954B0">
            <w:pPr>
              <w:pStyle w:val="TableText"/>
            </w:pPr>
            <w:r>
              <w:t>Labor Caucus</w:t>
            </w:r>
          </w:p>
        </w:tc>
      </w:tr>
      <w:tr w:rsidR="005D2201" w:rsidTr="005D2201">
        <w:trPr>
          <w:cnfStyle w:val="000000100000" w:firstRow="0" w:lastRow="0" w:firstColumn="0" w:lastColumn="0" w:oddVBand="0" w:evenVBand="0" w:oddHBand="1" w:evenHBand="0" w:firstRowFirstColumn="0" w:firstRowLastColumn="0" w:lastRowFirstColumn="0" w:lastRowLastColumn="0"/>
        </w:trPr>
        <w:tc>
          <w:tcPr>
            <w:tcW w:w="1701" w:type="dxa"/>
          </w:tcPr>
          <w:p w:rsidR="005D2201" w:rsidRPr="0061344F" w:rsidRDefault="005D2201" w:rsidP="005D2201">
            <w:pPr>
              <w:pStyle w:val="TableText"/>
              <w:ind w:left="0" w:firstLine="0"/>
              <w:jc w:val="center"/>
            </w:pPr>
            <w:r>
              <w:t>11</w:t>
            </w:r>
          </w:p>
        </w:tc>
        <w:tc>
          <w:tcPr>
            <w:tcW w:w="7230" w:type="dxa"/>
          </w:tcPr>
          <w:p w:rsidR="005D2201" w:rsidRPr="0061344F" w:rsidRDefault="005D2201" w:rsidP="00D954B0">
            <w:pPr>
              <w:pStyle w:val="TableText"/>
            </w:pPr>
            <w:r>
              <w:t>ACT Greens Members</w:t>
            </w:r>
          </w:p>
        </w:tc>
      </w:tr>
    </w:tbl>
    <w:p w:rsidR="00BB423E" w:rsidRDefault="00BB423E" w:rsidP="00BB423E">
      <w:pPr>
        <w:spacing w:before="0" w:after="0" w:line="240" w:lineRule="auto"/>
      </w:pPr>
    </w:p>
    <w:p w:rsidR="00BB423E" w:rsidRDefault="00BB423E" w:rsidP="00BB423E">
      <w:pPr>
        <w:spacing w:before="0" w:after="0" w:line="240" w:lineRule="auto"/>
      </w:pPr>
    </w:p>
    <w:p w:rsidR="0048777C" w:rsidRPr="00E57CD5" w:rsidRDefault="0048777C" w:rsidP="00BB423E">
      <w:pPr>
        <w:spacing w:before="0" w:after="0" w:line="240" w:lineRule="auto"/>
      </w:pPr>
      <w:bookmarkStart w:id="177" w:name="_Recommendations_and_Findings"/>
      <w:bookmarkStart w:id="178" w:name="_Toc514657293"/>
      <w:bookmarkStart w:id="179" w:name="_Toc514657344"/>
      <w:bookmarkEnd w:id="177"/>
      <w:bookmarkEnd w:id="178"/>
      <w:bookmarkEnd w:id="179"/>
    </w:p>
    <w:sectPr w:rsidR="0048777C" w:rsidRPr="00E57CD5" w:rsidSect="004D2594">
      <w:footerReference w:type="even" r:id="rId28"/>
      <w:footerReference w:type="default" r:id="rId29"/>
      <w:type w:val="oddPage"/>
      <w:pgSz w:w="11907" w:h="16840" w:code="9"/>
      <w:pgMar w:top="1588" w:right="1418" w:bottom="1418" w:left="1418" w:header="720" w:footer="85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5E3A" w:rsidRDefault="003D5E3A">
      <w:r>
        <w:separator/>
      </w:r>
    </w:p>
    <w:p w:rsidR="003D5E3A" w:rsidRDefault="003D5E3A"/>
    <w:p w:rsidR="003D5E3A" w:rsidRDefault="003D5E3A"/>
    <w:p w:rsidR="003D5E3A" w:rsidRDefault="003D5E3A"/>
    <w:p w:rsidR="003D5E3A" w:rsidRDefault="003D5E3A"/>
  </w:endnote>
  <w:endnote w:type="continuationSeparator" w:id="0">
    <w:p w:rsidR="003D5E3A" w:rsidRDefault="003D5E3A">
      <w:r>
        <w:continuationSeparator/>
      </w:r>
    </w:p>
    <w:p w:rsidR="003D5E3A" w:rsidRDefault="003D5E3A"/>
    <w:p w:rsidR="003D5E3A" w:rsidRDefault="003D5E3A"/>
    <w:p w:rsidR="003D5E3A" w:rsidRDefault="003D5E3A"/>
    <w:p w:rsidR="003D5E3A" w:rsidRDefault="003D5E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1" w:fontKey="{5232D724-33AC-41BE-A6E7-57AECC2D41BC}"/>
    <w:embedBold r:id="rId2" w:fontKey="{725C6F72-F047-401E-AF3E-F877162E33B2}"/>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embedRegular r:id="rId3" w:fontKey="{37DEB4A1-2D0A-4DE6-AA56-F6F440CEAC74}"/>
    <w:embedBold r:id="rId4" w:fontKey="{BE53CFBF-FE9A-4532-843A-42CAE6F8F2EE}"/>
    <w:embedItalic r:id="rId5" w:fontKey="{9D09F48E-2F46-4927-A498-A20A11EC2AD3}"/>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E3A" w:rsidRDefault="003D5E3A">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E3A" w:rsidRPr="004D2594" w:rsidRDefault="003D5E3A" w:rsidP="004D2594">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E3A" w:rsidRDefault="003D5E3A">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E3A" w:rsidRDefault="003D5E3A" w:rsidP="005E670D">
    <w:pPr>
      <w:pStyle w:val="Foote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E3A" w:rsidRDefault="003D5E3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E3A" w:rsidRDefault="003D5E3A">
    <w:pPr>
      <w:pStyle w:val="Footer"/>
    </w:pPr>
    <w:r>
      <w:fldChar w:fldCharType="begin"/>
    </w:r>
    <w:r>
      <w:instrText xml:space="preserve"> PAGE   \* MERGEFORMAT </w:instrText>
    </w:r>
    <w:r>
      <w:fldChar w:fldCharType="separate"/>
    </w:r>
    <w:r w:rsidR="0014562D">
      <w:rPr>
        <w:noProof/>
      </w:rPr>
      <w:t>iv</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E3A" w:rsidRDefault="003D5E3A">
    <w:pPr>
      <w:pStyle w:val="Footer"/>
      <w:jc w:val="right"/>
    </w:pPr>
    <w:r>
      <w:fldChar w:fldCharType="begin"/>
    </w:r>
    <w:r>
      <w:instrText xml:space="preserve"> PAGE   \* MERGEFORMAT </w:instrText>
    </w:r>
    <w:r>
      <w:fldChar w:fldCharType="separate"/>
    </w:r>
    <w:r w:rsidR="0014562D">
      <w:rPr>
        <w:noProof/>
      </w:rPr>
      <w:t>iii</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E3A" w:rsidRDefault="003D5E3A">
    <w:pPr>
      <w:pStyle w:val="Footer"/>
      <w:jc w:val="right"/>
    </w:pPr>
    <w:r>
      <w:fldChar w:fldCharType="begin"/>
    </w:r>
    <w:r>
      <w:instrText xml:space="preserve"> PAGE   \* MERGEFORMAT </w:instrText>
    </w:r>
    <w:r>
      <w:fldChar w:fldCharType="separate"/>
    </w:r>
    <w:r w:rsidR="0014562D">
      <w:rPr>
        <w:noProof/>
      </w:rPr>
      <w:t>15</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E3A" w:rsidRDefault="003D5E3A">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E3A" w:rsidRDefault="003D5E3A">
    <w:pPr>
      <w:pStyle w:val="Footer"/>
      <w:jc w:val="right"/>
    </w:pPr>
    <w:r>
      <w:fldChar w:fldCharType="begin"/>
    </w:r>
    <w:r>
      <w:instrText xml:space="preserve"> PAGE   \* MERGEFORMAT </w:instrText>
    </w:r>
    <w:r>
      <w:fldChar w:fldCharType="separate"/>
    </w:r>
    <w:r w:rsidR="0014562D">
      <w:rPr>
        <w:noProof/>
      </w:rPr>
      <w:t>57</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E3A" w:rsidRDefault="003D5E3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5E3A" w:rsidRDefault="003D5E3A">
      <w:r>
        <w:separator/>
      </w:r>
    </w:p>
  </w:footnote>
  <w:footnote w:type="continuationSeparator" w:id="0">
    <w:p w:rsidR="003D5E3A" w:rsidRDefault="003D5E3A">
      <w:r>
        <w:continuationSeparator/>
      </w:r>
    </w:p>
    <w:p w:rsidR="003D5E3A" w:rsidRDefault="003D5E3A"/>
    <w:p w:rsidR="003D5E3A" w:rsidRDefault="003D5E3A"/>
    <w:p w:rsidR="003D5E3A" w:rsidRDefault="003D5E3A"/>
    <w:p w:rsidR="003D5E3A" w:rsidRDefault="003D5E3A"/>
  </w:footnote>
  <w:footnote w:id="1">
    <w:p w:rsidR="003D5E3A" w:rsidRDefault="003D5E3A">
      <w:pPr>
        <w:pStyle w:val="FootnoteText"/>
      </w:pPr>
      <w:r>
        <w:rPr>
          <w:rStyle w:val="FootnoteReference"/>
        </w:rPr>
        <w:footnoteRef/>
      </w:r>
      <w:r>
        <w:t xml:space="preserve"> Submission 11, ACT Greens Members, p 1 </w:t>
      </w:r>
    </w:p>
  </w:footnote>
  <w:footnote w:id="2">
    <w:p w:rsidR="003D5E3A" w:rsidRDefault="003D5E3A">
      <w:pPr>
        <w:pStyle w:val="FootnoteText"/>
      </w:pPr>
      <w:r>
        <w:rPr>
          <w:rStyle w:val="FootnoteReference"/>
        </w:rPr>
        <w:footnoteRef/>
      </w:r>
      <w:r>
        <w:t xml:space="preserve"> Submission 8, OLA, p 14</w:t>
      </w:r>
    </w:p>
  </w:footnote>
  <w:footnote w:id="3">
    <w:p w:rsidR="003D5E3A" w:rsidRDefault="003D5E3A">
      <w:pPr>
        <w:pStyle w:val="FootnoteText"/>
      </w:pPr>
      <w:r>
        <w:rPr>
          <w:rStyle w:val="FootnoteReference"/>
        </w:rPr>
        <w:footnoteRef/>
      </w:r>
      <w:r>
        <w:t xml:space="preserve"> Submission 8, OLA, p 14</w:t>
      </w:r>
    </w:p>
  </w:footnote>
  <w:footnote w:id="4">
    <w:p w:rsidR="003D5E3A" w:rsidRDefault="003D5E3A">
      <w:pPr>
        <w:pStyle w:val="FootnoteText"/>
      </w:pPr>
      <w:r>
        <w:rPr>
          <w:rStyle w:val="FootnoteReference"/>
        </w:rPr>
        <w:footnoteRef/>
      </w:r>
      <w:r>
        <w:t xml:space="preserve"> Submission 8, OLA, p 14</w:t>
      </w:r>
    </w:p>
  </w:footnote>
  <w:footnote w:id="5">
    <w:p w:rsidR="003D5E3A" w:rsidRDefault="003D5E3A">
      <w:pPr>
        <w:pStyle w:val="FootnoteText"/>
      </w:pPr>
      <w:r>
        <w:rPr>
          <w:rStyle w:val="FootnoteReference"/>
        </w:rPr>
        <w:footnoteRef/>
      </w:r>
      <w:r>
        <w:t xml:space="preserve"> Submission 10, Labor Caucus, p 4</w:t>
      </w:r>
    </w:p>
  </w:footnote>
  <w:footnote w:id="6">
    <w:p w:rsidR="003D5E3A" w:rsidRDefault="003D5E3A">
      <w:pPr>
        <w:pStyle w:val="FootnoteText"/>
      </w:pPr>
      <w:r>
        <w:rPr>
          <w:rStyle w:val="FootnoteReference"/>
        </w:rPr>
        <w:footnoteRef/>
      </w:r>
      <w:r>
        <w:t xml:space="preserve"> Submission 11, ACT Greens Members, p 1</w:t>
      </w:r>
    </w:p>
  </w:footnote>
  <w:footnote w:id="7">
    <w:p w:rsidR="003D5E3A" w:rsidRDefault="003D5E3A">
      <w:pPr>
        <w:pStyle w:val="FootnoteText"/>
      </w:pPr>
      <w:r>
        <w:rPr>
          <w:rStyle w:val="FootnoteReference"/>
        </w:rPr>
        <w:footnoteRef/>
      </w:r>
      <w:r>
        <w:t xml:space="preserve"> Submission 9, ACT Government, p 6</w:t>
      </w:r>
    </w:p>
  </w:footnote>
  <w:footnote w:id="8">
    <w:p w:rsidR="003D5E3A" w:rsidRDefault="003D5E3A">
      <w:pPr>
        <w:pStyle w:val="FootnoteText"/>
      </w:pPr>
      <w:r>
        <w:rPr>
          <w:rStyle w:val="FootnoteReference"/>
        </w:rPr>
        <w:footnoteRef/>
      </w:r>
      <w:r>
        <w:t xml:space="preserve"> Submission 10, Labor Caucus, p 2</w:t>
      </w:r>
    </w:p>
  </w:footnote>
  <w:footnote w:id="9">
    <w:p w:rsidR="003D5E3A" w:rsidRDefault="003D5E3A">
      <w:pPr>
        <w:pStyle w:val="FootnoteText"/>
      </w:pPr>
      <w:r>
        <w:rPr>
          <w:rStyle w:val="FootnoteReference"/>
        </w:rPr>
        <w:footnoteRef/>
      </w:r>
      <w:r>
        <w:t xml:space="preserve"> Submission 8, OLA, p 15 </w:t>
      </w:r>
    </w:p>
  </w:footnote>
  <w:footnote w:id="10">
    <w:p w:rsidR="003D5E3A" w:rsidRDefault="003D5E3A">
      <w:pPr>
        <w:pStyle w:val="FootnoteText"/>
      </w:pPr>
      <w:r>
        <w:rPr>
          <w:rStyle w:val="FootnoteReference"/>
        </w:rPr>
        <w:footnoteRef/>
      </w:r>
      <w:r>
        <w:t xml:space="preserve"> Submission 10, Labor Caucus, p 2</w:t>
      </w:r>
    </w:p>
  </w:footnote>
  <w:footnote w:id="11">
    <w:p w:rsidR="003D5E3A" w:rsidRDefault="003D5E3A">
      <w:pPr>
        <w:pStyle w:val="FootnoteText"/>
      </w:pPr>
      <w:r>
        <w:rPr>
          <w:rStyle w:val="FootnoteReference"/>
        </w:rPr>
        <w:footnoteRef/>
      </w:r>
      <w:r>
        <w:t xml:space="preserve"> Submission 8, OLA, p 4</w:t>
      </w:r>
    </w:p>
  </w:footnote>
  <w:footnote w:id="12">
    <w:p w:rsidR="003D5E3A" w:rsidRDefault="003D5E3A">
      <w:pPr>
        <w:pStyle w:val="FootnoteText"/>
      </w:pPr>
      <w:r>
        <w:rPr>
          <w:rStyle w:val="FootnoteReference"/>
        </w:rPr>
        <w:footnoteRef/>
      </w:r>
      <w:r>
        <w:t xml:space="preserve"> Submission 11, ACT Greens Members, p 2</w:t>
      </w:r>
    </w:p>
  </w:footnote>
  <w:footnote w:id="13">
    <w:p w:rsidR="003D5E3A" w:rsidRDefault="003D5E3A">
      <w:pPr>
        <w:pStyle w:val="FootnoteText"/>
      </w:pPr>
      <w:r>
        <w:rPr>
          <w:rStyle w:val="FootnoteReference"/>
        </w:rPr>
        <w:footnoteRef/>
      </w:r>
      <w:r>
        <w:t xml:space="preserve"> Submission 8, OLA, p 16</w:t>
      </w:r>
    </w:p>
  </w:footnote>
  <w:footnote w:id="14">
    <w:p w:rsidR="003D5E3A" w:rsidRDefault="003D5E3A">
      <w:pPr>
        <w:pStyle w:val="FootnoteText"/>
      </w:pPr>
      <w:r>
        <w:rPr>
          <w:rStyle w:val="FootnoteReference"/>
        </w:rPr>
        <w:footnoteRef/>
      </w:r>
      <w:r>
        <w:t xml:space="preserve"> Submission 8, OLA, p 17</w:t>
      </w:r>
    </w:p>
  </w:footnote>
  <w:footnote w:id="15">
    <w:p w:rsidR="003D5E3A" w:rsidRDefault="003D5E3A">
      <w:pPr>
        <w:pStyle w:val="FootnoteText"/>
      </w:pPr>
      <w:r>
        <w:rPr>
          <w:rStyle w:val="FootnoteReference"/>
        </w:rPr>
        <w:footnoteRef/>
      </w:r>
      <w:r>
        <w:t xml:space="preserve"> Submission 8, OLA, p 16 </w:t>
      </w:r>
    </w:p>
  </w:footnote>
  <w:footnote w:id="16">
    <w:p w:rsidR="003D5E3A" w:rsidRDefault="003D5E3A">
      <w:pPr>
        <w:pStyle w:val="FootnoteText"/>
      </w:pPr>
      <w:r>
        <w:rPr>
          <w:rStyle w:val="FootnoteReference"/>
        </w:rPr>
        <w:footnoteRef/>
      </w:r>
      <w:r>
        <w:t xml:space="preserve"> Submission 8, OLA, p 17</w:t>
      </w:r>
    </w:p>
  </w:footnote>
  <w:footnote w:id="17">
    <w:p w:rsidR="003D5E3A" w:rsidRDefault="003D5E3A">
      <w:pPr>
        <w:pStyle w:val="FootnoteText"/>
      </w:pPr>
      <w:r>
        <w:rPr>
          <w:rStyle w:val="FootnoteReference"/>
        </w:rPr>
        <w:footnoteRef/>
      </w:r>
      <w:r>
        <w:t xml:space="preserve"> Submission 2, Mr Greg Cornwell AM, p 2</w:t>
      </w:r>
    </w:p>
  </w:footnote>
  <w:footnote w:id="18">
    <w:p w:rsidR="003D5E3A" w:rsidRDefault="003D5E3A">
      <w:pPr>
        <w:pStyle w:val="FootnoteText"/>
      </w:pPr>
      <w:r>
        <w:rPr>
          <w:rStyle w:val="FootnoteReference"/>
        </w:rPr>
        <w:footnoteRef/>
      </w:r>
      <w:r>
        <w:t xml:space="preserve"> Submission 8 OLA, p 17</w:t>
      </w:r>
    </w:p>
  </w:footnote>
  <w:footnote w:id="19">
    <w:p w:rsidR="003D5E3A" w:rsidRDefault="003D5E3A">
      <w:pPr>
        <w:pStyle w:val="FootnoteText"/>
      </w:pPr>
      <w:r>
        <w:rPr>
          <w:rStyle w:val="FootnoteReference"/>
        </w:rPr>
        <w:footnoteRef/>
      </w:r>
      <w:r>
        <w:t xml:space="preserve"> Submission 11, ACT Greens Members, p 3 </w:t>
      </w:r>
    </w:p>
  </w:footnote>
  <w:footnote w:id="20">
    <w:p w:rsidR="003D5E3A" w:rsidRDefault="003D5E3A">
      <w:pPr>
        <w:pStyle w:val="FootnoteText"/>
      </w:pPr>
      <w:r>
        <w:rPr>
          <w:rStyle w:val="FootnoteReference"/>
        </w:rPr>
        <w:footnoteRef/>
      </w:r>
      <w:r>
        <w:t xml:space="preserve"> Submission 11, ACT Greens Members, p 4</w:t>
      </w:r>
    </w:p>
  </w:footnote>
  <w:footnote w:id="21">
    <w:p w:rsidR="003D5E3A" w:rsidRDefault="003D5E3A">
      <w:pPr>
        <w:pStyle w:val="FootnoteText"/>
      </w:pPr>
      <w:r>
        <w:rPr>
          <w:rStyle w:val="FootnoteReference"/>
        </w:rPr>
        <w:footnoteRef/>
      </w:r>
      <w:r>
        <w:t xml:space="preserve"> Submission 2, Mr Greg Cornwell AM, p 3</w:t>
      </w:r>
    </w:p>
  </w:footnote>
  <w:footnote w:id="22">
    <w:p w:rsidR="003D5E3A" w:rsidRDefault="003D5E3A">
      <w:pPr>
        <w:pStyle w:val="FootnoteText"/>
      </w:pPr>
      <w:r>
        <w:rPr>
          <w:rStyle w:val="FootnoteReference"/>
        </w:rPr>
        <w:footnoteRef/>
      </w:r>
      <w:r>
        <w:t xml:space="preserve"> Submission 8, OLA, p 7</w:t>
      </w:r>
    </w:p>
  </w:footnote>
  <w:footnote w:id="23">
    <w:p w:rsidR="003D5E3A" w:rsidRDefault="003D5E3A">
      <w:pPr>
        <w:pStyle w:val="FootnoteText"/>
      </w:pPr>
      <w:r>
        <w:rPr>
          <w:rStyle w:val="FootnoteReference"/>
        </w:rPr>
        <w:footnoteRef/>
      </w:r>
      <w:r>
        <w:t xml:space="preserve"> Submission 8, OLA, p 7</w:t>
      </w:r>
    </w:p>
  </w:footnote>
  <w:footnote w:id="24">
    <w:p w:rsidR="003D5E3A" w:rsidRDefault="003D5E3A">
      <w:pPr>
        <w:pStyle w:val="FootnoteText"/>
      </w:pPr>
      <w:r>
        <w:rPr>
          <w:rStyle w:val="FootnoteReference"/>
        </w:rPr>
        <w:footnoteRef/>
      </w:r>
      <w:r>
        <w:t xml:space="preserve"> Submission 8, OLA, p 17</w:t>
      </w:r>
    </w:p>
  </w:footnote>
  <w:footnote w:id="25">
    <w:p w:rsidR="003D5E3A" w:rsidRDefault="003D5E3A">
      <w:pPr>
        <w:pStyle w:val="FootnoteText"/>
      </w:pPr>
      <w:r>
        <w:rPr>
          <w:rStyle w:val="FootnoteReference"/>
        </w:rPr>
        <w:footnoteRef/>
      </w:r>
      <w:r>
        <w:t xml:space="preserve"> Submission 9, ACT Government, p 5</w:t>
      </w:r>
    </w:p>
  </w:footnote>
  <w:footnote w:id="26">
    <w:p w:rsidR="003D5E3A" w:rsidRDefault="003D5E3A">
      <w:pPr>
        <w:pStyle w:val="FootnoteText"/>
      </w:pPr>
      <w:r>
        <w:rPr>
          <w:rStyle w:val="FootnoteReference"/>
        </w:rPr>
        <w:footnoteRef/>
      </w:r>
      <w:r>
        <w:t xml:space="preserve"> Submission 8, OLA, p 18.</w:t>
      </w:r>
    </w:p>
  </w:footnote>
  <w:footnote w:id="27">
    <w:p w:rsidR="003D5E3A" w:rsidRDefault="003D5E3A">
      <w:pPr>
        <w:pStyle w:val="FootnoteText"/>
      </w:pPr>
      <w:r>
        <w:rPr>
          <w:rStyle w:val="FootnoteReference"/>
        </w:rPr>
        <w:footnoteRef/>
      </w:r>
      <w:r>
        <w:t xml:space="preserve"> Submission 6, ACT Parliamentary Counsel, p 1 </w:t>
      </w:r>
    </w:p>
  </w:footnote>
  <w:footnote w:id="28">
    <w:p w:rsidR="003D5E3A" w:rsidRDefault="003D5E3A">
      <w:pPr>
        <w:pStyle w:val="FootnoteText"/>
      </w:pPr>
      <w:r>
        <w:rPr>
          <w:rStyle w:val="FootnoteReference"/>
        </w:rPr>
        <w:footnoteRef/>
      </w:r>
      <w:r>
        <w:t xml:space="preserve"> Submission 6, ACT Parliamentary Counsel, p 1</w:t>
      </w:r>
    </w:p>
  </w:footnote>
  <w:footnote w:id="29">
    <w:p w:rsidR="003D5E3A" w:rsidRDefault="003D5E3A">
      <w:pPr>
        <w:pStyle w:val="FootnoteText"/>
      </w:pPr>
      <w:r>
        <w:rPr>
          <w:rStyle w:val="FootnoteReference"/>
        </w:rPr>
        <w:footnoteRef/>
      </w:r>
      <w:r>
        <w:t xml:space="preserve"> Submission 8, OLA, p 8</w:t>
      </w:r>
    </w:p>
  </w:footnote>
  <w:footnote w:id="30">
    <w:p w:rsidR="003D5E3A" w:rsidRDefault="003D5E3A">
      <w:pPr>
        <w:pStyle w:val="FootnoteText"/>
      </w:pPr>
      <w:r>
        <w:rPr>
          <w:rStyle w:val="FootnoteReference"/>
        </w:rPr>
        <w:footnoteRef/>
      </w:r>
      <w:r>
        <w:t xml:space="preserve"> Submission 8, OLA, p 9</w:t>
      </w:r>
    </w:p>
  </w:footnote>
  <w:footnote w:id="31">
    <w:p w:rsidR="003D5E3A" w:rsidRDefault="003D5E3A">
      <w:pPr>
        <w:pStyle w:val="FootnoteText"/>
      </w:pPr>
      <w:r>
        <w:rPr>
          <w:rStyle w:val="FootnoteReference"/>
        </w:rPr>
        <w:footnoteRef/>
      </w:r>
      <w:r>
        <w:t xml:space="preserve"> Submission 8, OLA, p 10</w:t>
      </w:r>
    </w:p>
  </w:footnote>
  <w:footnote w:id="32">
    <w:p w:rsidR="003D5E3A" w:rsidRDefault="003D5E3A">
      <w:pPr>
        <w:pStyle w:val="FootnoteText"/>
      </w:pPr>
      <w:r>
        <w:rPr>
          <w:rStyle w:val="FootnoteReference"/>
        </w:rPr>
        <w:footnoteRef/>
      </w:r>
      <w:r>
        <w:t xml:space="preserve"> Submission 8, OLA, p 19</w:t>
      </w:r>
    </w:p>
  </w:footnote>
  <w:footnote w:id="33">
    <w:p w:rsidR="003D5E3A" w:rsidRDefault="003D5E3A">
      <w:pPr>
        <w:pStyle w:val="FootnoteText"/>
      </w:pPr>
      <w:r>
        <w:rPr>
          <w:rStyle w:val="FootnoteReference"/>
        </w:rPr>
        <w:footnoteRef/>
      </w:r>
      <w:r>
        <w:t xml:space="preserve"> Submission 8, OLA, p 19</w:t>
      </w:r>
    </w:p>
  </w:footnote>
  <w:footnote w:id="34">
    <w:p w:rsidR="003D5E3A" w:rsidRPr="00D07CBA" w:rsidRDefault="003D5E3A">
      <w:pPr>
        <w:pStyle w:val="FootnoteText"/>
        <w:rPr>
          <w:b/>
        </w:rPr>
      </w:pPr>
      <w:r>
        <w:rPr>
          <w:rStyle w:val="FootnoteReference"/>
        </w:rPr>
        <w:footnoteRef/>
      </w:r>
      <w:r>
        <w:t xml:space="preserve"> Submission 9, ACT Government, p 3</w:t>
      </w:r>
    </w:p>
  </w:footnote>
  <w:footnote w:id="35">
    <w:p w:rsidR="003D5E3A" w:rsidRDefault="003D5E3A">
      <w:pPr>
        <w:pStyle w:val="FootnoteText"/>
      </w:pPr>
      <w:r>
        <w:rPr>
          <w:rStyle w:val="FootnoteReference"/>
        </w:rPr>
        <w:footnoteRef/>
      </w:r>
      <w:r>
        <w:t xml:space="preserve"> Submission 9, ACT Government, p 3</w:t>
      </w:r>
    </w:p>
  </w:footnote>
  <w:footnote w:id="36">
    <w:p w:rsidR="003D5E3A" w:rsidRDefault="003D5E3A">
      <w:pPr>
        <w:pStyle w:val="FootnoteText"/>
      </w:pPr>
      <w:r>
        <w:rPr>
          <w:rStyle w:val="FootnoteReference"/>
        </w:rPr>
        <w:footnoteRef/>
      </w:r>
      <w:r>
        <w:t xml:space="preserve"> Submission 9, ACT Government, p 3</w:t>
      </w:r>
    </w:p>
  </w:footnote>
  <w:footnote w:id="37">
    <w:p w:rsidR="003D5E3A" w:rsidRDefault="003D5E3A">
      <w:pPr>
        <w:pStyle w:val="FootnoteText"/>
      </w:pPr>
      <w:r>
        <w:rPr>
          <w:rStyle w:val="FootnoteReference"/>
        </w:rPr>
        <w:footnoteRef/>
      </w:r>
      <w:r>
        <w:t xml:space="preserve"> Submission 8, OLA, p 12</w:t>
      </w:r>
    </w:p>
  </w:footnote>
  <w:footnote w:id="38">
    <w:p w:rsidR="003D5E3A" w:rsidRDefault="003D5E3A">
      <w:pPr>
        <w:pStyle w:val="FootnoteText"/>
      </w:pPr>
      <w:r>
        <w:rPr>
          <w:rStyle w:val="FootnoteReference"/>
        </w:rPr>
        <w:footnoteRef/>
      </w:r>
      <w:r>
        <w:t xml:space="preserve"> Submission 8, OLA, p 13</w:t>
      </w:r>
    </w:p>
  </w:footnote>
  <w:footnote w:id="39">
    <w:p w:rsidR="003D5E3A" w:rsidRPr="00EF4598" w:rsidRDefault="003D5E3A" w:rsidP="009C1C00">
      <w:pPr>
        <w:pStyle w:val="FootnoteText"/>
      </w:pPr>
      <w:r>
        <w:rPr>
          <w:rStyle w:val="FootnoteReference"/>
        </w:rPr>
        <w:footnoteRef/>
      </w:r>
      <w:r>
        <w:t xml:space="preserve"> </w:t>
      </w:r>
      <w:r w:rsidRPr="00EF4598">
        <w:t xml:space="preserve">The Clerk advised that documents provided by email should be in the Word .doc format. </w:t>
      </w:r>
    </w:p>
    <w:p w:rsidR="003D5E3A" w:rsidRDefault="003D5E3A">
      <w:pPr>
        <w:pStyle w:val="FootnoteText"/>
      </w:pPr>
    </w:p>
  </w:footnote>
  <w:footnote w:id="40">
    <w:p w:rsidR="003D5E3A" w:rsidRDefault="003D5E3A" w:rsidP="00BF619F">
      <w:pPr>
        <w:pStyle w:val="FootnoteText"/>
      </w:pPr>
      <w:r>
        <w:rPr>
          <w:rStyle w:val="FootnoteReference"/>
        </w:rPr>
        <w:footnoteRef/>
      </w:r>
      <w:r>
        <w:t xml:space="preserve"> Submission 4, ACT Ombudsman, p 1</w:t>
      </w:r>
    </w:p>
  </w:footnote>
  <w:footnote w:id="41">
    <w:p w:rsidR="003D5E3A" w:rsidRDefault="003D5E3A" w:rsidP="00BF619F">
      <w:pPr>
        <w:pStyle w:val="FootnoteText"/>
      </w:pPr>
      <w:r>
        <w:rPr>
          <w:rStyle w:val="FootnoteReference"/>
        </w:rPr>
        <w:footnoteRef/>
      </w:r>
      <w:r>
        <w:t xml:space="preserve"> Submission 7, ACT Human Rights Commission, p 2 </w:t>
      </w:r>
    </w:p>
  </w:footnote>
  <w:footnote w:id="42">
    <w:p w:rsidR="003D5E3A" w:rsidRDefault="003D5E3A" w:rsidP="00BF619F">
      <w:pPr>
        <w:pStyle w:val="FootnoteText"/>
      </w:pPr>
      <w:r>
        <w:rPr>
          <w:rStyle w:val="FootnoteReference"/>
        </w:rPr>
        <w:footnoteRef/>
      </w:r>
      <w:r>
        <w:t xml:space="preserve"> Submission 8, OLA, p 26</w:t>
      </w:r>
    </w:p>
  </w:footnote>
  <w:footnote w:id="43">
    <w:p w:rsidR="003D5E3A" w:rsidRDefault="003D5E3A" w:rsidP="00BF619F">
      <w:pPr>
        <w:pStyle w:val="FootnoteText"/>
      </w:pPr>
      <w:r>
        <w:rPr>
          <w:rStyle w:val="FootnoteReference"/>
        </w:rPr>
        <w:footnoteRef/>
      </w:r>
      <w:r>
        <w:t xml:space="preserve"> Submission 10, Labor Caucus, p 7</w:t>
      </w:r>
    </w:p>
  </w:footnote>
  <w:footnote w:id="44">
    <w:p w:rsidR="003D5E3A" w:rsidRDefault="003D5E3A" w:rsidP="00BF619F">
      <w:pPr>
        <w:pStyle w:val="FootnoteText"/>
      </w:pPr>
      <w:r>
        <w:rPr>
          <w:rStyle w:val="FootnoteReference"/>
        </w:rPr>
        <w:footnoteRef/>
      </w:r>
      <w:r>
        <w:t xml:space="preserve"> Submission 10, Labor Caucus, p 7</w:t>
      </w:r>
    </w:p>
  </w:footnote>
  <w:footnote w:id="45">
    <w:p w:rsidR="003D5E3A" w:rsidRDefault="003D5E3A" w:rsidP="00BF619F">
      <w:pPr>
        <w:pStyle w:val="FootnoteText"/>
      </w:pPr>
      <w:r>
        <w:rPr>
          <w:rStyle w:val="FootnoteReference"/>
        </w:rPr>
        <w:footnoteRef/>
      </w:r>
      <w:r>
        <w:t xml:space="preserve"> Submission 10, Labor Caucus, p 7</w:t>
      </w:r>
    </w:p>
  </w:footnote>
  <w:footnote w:id="46">
    <w:p w:rsidR="003D5E3A" w:rsidRDefault="003D5E3A" w:rsidP="00BF619F">
      <w:pPr>
        <w:pStyle w:val="FootnoteText"/>
      </w:pPr>
      <w:r>
        <w:rPr>
          <w:rStyle w:val="FootnoteReference"/>
        </w:rPr>
        <w:footnoteRef/>
      </w:r>
      <w:r>
        <w:t xml:space="preserve"> Submission 10, Labor Caucus, p 7</w:t>
      </w:r>
    </w:p>
  </w:footnote>
  <w:footnote w:id="47">
    <w:p w:rsidR="003D5E3A" w:rsidRDefault="003D5E3A" w:rsidP="00BF619F">
      <w:pPr>
        <w:pStyle w:val="FootnoteText"/>
      </w:pPr>
      <w:r>
        <w:rPr>
          <w:rStyle w:val="FootnoteReference"/>
        </w:rPr>
        <w:footnoteRef/>
      </w:r>
      <w:r>
        <w:t xml:space="preserve"> Submission 10, Labor Caucus, p 7</w:t>
      </w:r>
    </w:p>
  </w:footnote>
  <w:footnote w:id="48">
    <w:p w:rsidR="003D5E3A" w:rsidRDefault="003D5E3A" w:rsidP="00BF619F">
      <w:pPr>
        <w:pStyle w:val="FootnoteText"/>
      </w:pPr>
      <w:r>
        <w:rPr>
          <w:rStyle w:val="FootnoteReference"/>
        </w:rPr>
        <w:footnoteRef/>
      </w:r>
      <w:r>
        <w:t xml:space="preserve"> Submission 11, ACT Greens Members, p 1</w:t>
      </w:r>
    </w:p>
  </w:footnote>
  <w:footnote w:id="49">
    <w:p w:rsidR="003D5E3A" w:rsidRDefault="003D5E3A" w:rsidP="00BF619F">
      <w:pPr>
        <w:pStyle w:val="FootnoteText"/>
      </w:pPr>
      <w:r>
        <w:rPr>
          <w:rStyle w:val="FootnoteReference"/>
        </w:rPr>
        <w:footnoteRef/>
      </w:r>
      <w:r>
        <w:t xml:space="preserve"> Submission 11,</w:t>
      </w:r>
      <w:r w:rsidRPr="002B70B5">
        <w:t xml:space="preserve"> </w:t>
      </w:r>
      <w:r>
        <w:t>ACT Greens Members, p 1</w:t>
      </w:r>
    </w:p>
  </w:footnote>
  <w:footnote w:id="50">
    <w:p w:rsidR="003D5E3A" w:rsidRDefault="003D5E3A" w:rsidP="00BF619F">
      <w:pPr>
        <w:pStyle w:val="FootnoteText"/>
      </w:pPr>
      <w:r>
        <w:rPr>
          <w:rStyle w:val="FootnoteReference"/>
        </w:rPr>
        <w:footnoteRef/>
      </w:r>
      <w:r>
        <w:t xml:space="preserve"> Submission 11,</w:t>
      </w:r>
      <w:r w:rsidRPr="002B70B5">
        <w:t xml:space="preserve"> </w:t>
      </w:r>
      <w:r>
        <w:t>ACT Greens Members, p 2</w:t>
      </w:r>
    </w:p>
  </w:footnote>
  <w:footnote w:id="51">
    <w:p w:rsidR="003D5E3A" w:rsidRDefault="003D5E3A" w:rsidP="00E50A90">
      <w:pPr>
        <w:pStyle w:val="FootnoteText"/>
      </w:pPr>
      <w:r>
        <w:rPr>
          <w:rStyle w:val="FootnoteReference"/>
        </w:rPr>
        <w:footnoteRef/>
      </w:r>
      <w:r>
        <w:t xml:space="preserve"> Submission 11, ACT Greens Members, p 2</w:t>
      </w:r>
    </w:p>
  </w:footnote>
  <w:footnote w:id="52">
    <w:p w:rsidR="003D5E3A" w:rsidRDefault="003D5E3A" w:rsidP="00BF619F">
      <w:pPr>
        <w:pStyle w:val="FootnoteText"/>
      </w:pPr>
      <w:r>
        <w:rPr>
          <w:rStyle w:val="FootnoteReference"/>
        </w:rPr>
        <w:footnoteRef/>
      </w:r>
      <w:r>
        <w:t xml:space="preserve"> Submission 1, Mrs Giulia Jones, MLA, p 4</w:t>
      </w:r>
    </w:p>
  </w:footnote>
  <w:footnote w:id="53">
    <w:p w:rsidR="003D5E3A" w:rsidRDefault="003D5E3A" w:rsidP="00BF619F">
      <w:pPr>
        <w:pStyle w:val="FootnoteText"/>
      </w:pPr>
      <w:r>
        <w:rPr>
          <w:rStyle w:val="FootnoteReference"/>
        </w:rPr>
        <w:footnoteRef/>
      </w:r>
      <w:r>
        <w:t xml:space="preserve"> Submission 11, ACT Greens Members, p 4</w:t>
      </w:r>
    </w:p>
  </w:footnote>
  <w:footnote w:id="54">
    <w:p w:rsidR="003D5E3A" w:rsidRDefault="003D5E3A" w:rsidP="00BF619F">
      <w:pPr>
        <w:pStyle w:val="FootnoteText"/>
      </w:pPr>
      <w:r>
        <w:rPr>
          <w:rStyle w:val="FootnoteReference"/>
        </w:rPr>
        <w:footnoteRef/>
      </w:r>
      <w:r>
        <w:t xml:space="preserve"> Submission 11, ACT Greens Members, p 5</w:t>
      </w:r>
    </w:p>
  </w:footnote>
  <w:footnote w:id="55">
    <w:p w:rsidR="003D5E3A" w:rsidRDefault="003D5E3A" w:rsidP="00BF619F">
      <w:pPr>
        <w:pStyle w:val="FootnoteText"/>
      </w:pPr>
      <w:r>
        <w:rPr>
          <w:rStyle w:val="FootnoteReference"/>
        </w:rPr>
        <w:footnoteRef/>
      </w:r>
      <w:r>
        <w:t xml:space="preserve"> Submission 11, ACT Greens Members, p 5</w:t>
      </w:r>
    </w:p>
  </w:footnote>
  <w:footnote w:id="56">
    <w:p w:rsidR="003D5E3A" w:rsidRDefault="003D5E3A" w:rsidP="00BF619F">
      <w:pPr>
        <w:pStyle w:val="FootnoteText"/>
      </w:pPr>
      <w:r>
        <w:rPr>
          <w:rStyle w:val="FootnoteReference"/>
        </w:rPr>
        <w:footnoteRef/>
      </w:r>
      <w:r>
        <w:t xml:space="preserve"> Submission 11, ACT Greens Members, p 5.</w:t>
      </w:r>
    </w:p>
  </w:footnote>
  <w:footnote w:id="57">
    <w:p w:rsidR="003D5E3A" w:rsidRDefault="003D5E3A" w:rsidP="00BF619F">
      <w:pPr>
        <w:pStyle w:val="FootnoteText"/>
      </w:pPr>
      <w:r>
        <w:rPr>
          <w:rStyle w:val="FootnoteReference"/>
        </w:rPr>
        <w:footnoteRef/>
      </w:r>
      <w:r>
        <w:t xml:space="preserve"> Submission 11, ACT Greens Members, p 5</w:t>
      </w:r>
    </w:p>
  </w:footnote>
  <w:footnote w:id="58">
    <w:p w:rsidR="003D5E3A" w:rsidRDefault="003D5E3A" w:rsidP="00BF619F">
      <w:pPr>
        <w:pStyle w:val="FootnoteText"/>
      </w:pPr>
      <w:r>
        <w:rPr>
          <w:rStyle w:val="FootnoteReference"/>
        </w:rPr>
        <w:footnoteRef/>
      </w:r>
      <w:r>
        <w:t xml:space="preserve"> Submission 11, ACT Greens Members, p 6</w:t>
      </w:r>
    </w:p>
  </w:footnote>
  <w:footnote w:id="59">
    <w:p w:rsidR="003D5E3A" w:rsidRDefault="003D5E3A" w:rsidP="00BF619F">
      <w:pPr>
        <w:pStyle w:val="FootnoteText"/>
      </w:pPr>
      <w:r>
        <w:rPr>
          <w:rStyle w:val="FootnoteReference"/>
        </w:rPr>
        <w:footnoteRef/>
      </w:r>
      <w:r>
        <w:t xml:space="preserve"> Submission 11, ACT Greens Members, p 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E3A" w:rsidRDefault="003D5E3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E3A" w:rsidRDefault="003D5E3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E3A" w:rsidRDefault="003D5E3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E3A" w:rsidRPr="002046E5" w:rsidRDefault="003D5E3A" w:rsidP="001C2D1C">
    <w:pPr>
      <w:pStyle w:val="Header"/>
      <w:pBdr>
        <w:bottom w:val="single" w:sz="4" w:space="1" w:color="A6A6A6"/>
      </w:pBdr>
      <w:rPr>
        <w:caps w:val="0"/>
        <w:smallCaps/>
      </w:rPr>
    </w:pPr>
    <w:r>
      <w:rPr>
        <w:caps w:val="0"/>
        <w:smallCaps/>
        <w:noProof/>
      </w:rPr>
      <w:fldChar w:fldCharType="begin"/>
    </w:r>
    <w:r>
      <w:rPr>
        <w:caps w:val="0"/>
        <w:smallCaps/>
        <w:noProof/>
      </w:rPr>
      <w:instrText xml:space="preserve"> STYLEREF  "Committee Name"  \* MERGEFORMAT </w:instrText>
    </w:r>
    <w:r>
      <w:rPr>
        <w:caps w:val="0"/>
        <w:smallCaps/>
        <w:noProof/>
      </w:rPr>
      <w:fldChar w:fldCharType="separate"/>
    </w:r>
    <w:r w:rsidR="0014562D">
      <w:rPr>
        <w:caps w:val="0"/>
        <w:smallCaps/>
        <w:noProof/>
      </w:rPr>
      <w:t>Standing Committee on Administration and Procedure</w:t>
    </w:r>
    <w:r>
      <w:rPr>
        <w:caps w:val="0"/>
        <w:smallCaps/>
        <w:noProof/>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E3A" w:rsidRPr="002046E5" w:rsidRDefault="003D5E3A" w:rsidP="001C2D1C">
    <w:pPr>
      <w:pStyle w:val="Header"/>
      <w:pBdr>
        <w:bottom w:val="single" w:sz="4" w:space="1" w:color="A6A6A6"/>
      </w:pBdr>
      <w:jc w:val="right"/>
      <w:rPr>
        <w:caps w:val="0"/>
        <w:smallCaps/>
      </w:rPr>
    </w:pPr>
    <w:r>
      <w:rPr>
        <w:caps w:val="0"/>
        <w:smallCaps/>
      </w:rPr>
      <w:t xml:space="preserve">Report No. 8 – </w:t>
    </w:r>
    <w:r>
      <w:rPr>
        <w:caps w:val="0"/>
        <w:smallCaps/>
        <w:noProof/>
      </w:rPr>
      <w:fldChar w:fldCharType="begin"/>
    </w:r>
    <w:r>
      <w:rPr>
        <w:caps w:val="0"/>
        <w:smallCaps/>
        <w:noProof/>
      </w:rPr>
      <w:instrText xml:space="preserve"> STYLEREF  "Heading 1"  \* MERGEFORMAT </w:instrText>
    </w:r>
    <w:r>
      <w:rPr>
        <w:caps w:val="0"/>
        <w:smallCaps/>
        <w:noProof/>
      </w:rPr>
      <w:fldChar w:fldCharType="separate"/>
    </w:r>
    <w:r w:rsidR="0014562D">
      <w:rPr>
        <w:caps w:val="0"/>
        <w:smallCaps/>
        <w:noProof/>
      </w:rPr>
      <w:t>Review of the standing orders and continuing resolutions of the Legislative Assembly</w:t>
    </w:r>
    <w:r>
      <w:rPr>
        <w:caps w:val="0"/>
        <w:smallCaps/>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E3A" w:rsidRDefault="003D5E3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E3A" w:rsidRDefault="003D5E3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E3A" w:rsidRDefault="003D5E3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BE5B745"/>
    <w:multiLevelType w:val="hybridMultilevel"/>
    <w:tmpl w:val="01C68E9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42D330B"/>
    <w:multiLevelType w:val="hybridMultilevel"/>
    <w:tmpl w:val="CDF2D8A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82"/>
    <w:multiLevelType w:val="singleLevel"/>
    <w:tmpl w:val="F8462326"/>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8"/>
    <w:multiLevelType w:val="singleLevel"/>
    <w:tmpl w:val="15F0EC40"/>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CE1A305A"/>
    <w:lvl w:ilvl="0">
      <w:start w:val="1"/>
      <w:numFmt w:val="bullet"/>
      <w:pStyle w:val="ListBullet"/>
      <w:lvlText w:val=""/>
      <w:lvlJc w:val="left"/>
      <w:pPr>
        <w:tabs>
          <w:tab w:val="num" w:pos="964"/>
        </w:tabs>
        <w:ind w:left="964" w:hanging="397"/>
      </w:pPr>
      <w:rPr>
        <w:rFonts w:ascii="Wingdings" w:hAnsi="Wingdings" w:hint="default"/>
        <w:sz w:val="24"/>
        <w:szCs w:val="24"/>
      </w:rPr>
    </w:lvl>
  </w:abstractNum>
  <w:abstractNum w:abstractNumId="5" w15:restartNumberingAfterBreak="0">
    <w:nsid w:val="05345065"/>
    <w:multiLevelType w:val="hybridMultilevel"/>
    <w:tmpl w:val="292CD402"/>
    <w:lvl w:ilvl="0" w:tplc="8234A14C">
      <w:start w:val="1"/>
      <w:numFmt w:val="lowerLetter"/>
      <w:lvlText w:val="(%1)"/>
      <w:lvlJc w:val="left"/>
      <w:pPr>
        <w:ind w:left="1420" w:hanging="360"/>
      </w:pPr>
      <w:rPr>
        <w:rFonts w:hint="default"/>
      </w:rPr>
    </w:lvl>
    <w:lvl w:ilvl="1" w:tplc="0C090019" w:tentative="1">
      <w:start w:val="1"/>
      <w:numFmt w:val="lowerLetter"/>
      <w:lvlText w:val="%2."/>
      <w:lvlJc w:val="left"/>
      <w:pPr>
        <w:ind w:left="2140" w:hanging="360"/>
      </w:pPr>
    </w:lvl>
    <w:lvl w:ilvl="2" w:tplc="0C09001B" w:tentative="1">
      <w:start w:val="1"/>
      <w:numFmt w:val="lowerRoman"/>
      <w:lvlText w:val="%3."/>
      <w:lvlJc w:val="right"/>
      <w:pPr>
        <w:ind w:left="2860" w:hanging="180"/>
      </w:pPr>
    </w:lvl>
    <w:lvl w:ilvl="3" w:tplc="0C09000F" w:tentative="1">
      <w:start w:val="1"/>
      <w:numFmt w:val="decimal"/>
      <w:lvlText w:val="%4."/>
      <w:lvlJc w:val="left"/>
      <w:pPr>
        <w:ind w:left="3580" w:hanging="360"/>
      </w:pPr>
    </w:lvl>
    <w:lvl w:ilvl="4" w:tplc="8234A14C">
      <w:start w:val="1"/>
      <w:numFmt w:val="lowerLetter"/>
      <w:lvlText w:val="(%5)"/>
      <w:lvlJc w:val="left"/>
      <w:pPr>
        <w:ind w:left="4300" w:hanging="360"/>
      </w:pPr>
      <w:rPr>
        <w:rFonts w:hint="default"/>
      </w:rPr>
    </w:lvl>
    <w:lvl w:ilvl="5" w:tplc="0C09001B" w:tentative="1">
      <w:start w:val="1"/>
      <w:numFmt w:val="lowerRoman"/>
      <w:lvlText w:val="%6."/>
      <w:lvlJc w:val="right"/>
      <w:pPr>
        <w:ind w:left="5020" w:hanging="180"/>
      </w:pPr>
    </w:lvl>
    <w:lvl w:ilvl="6" w:tplc="0C09000F" w:tentative="1">
      <w:start w:val="1"/>
      <w:numFmt w:val="decimal"/>
      <w:lvlText w:val="%7."/>
      <w:lvlJc w:val="left"/>
      <w:pPr>
        <w:ind w:left="5740" w:hanging="360"/>
      </w:pPr>
    </w:lvl>
    <w:lvl w:ilvl="7" w:tplc="0C090019" w:tentative="1">
      <w:start w:val="1"/>
      <w:numFmt w:val="lowerLetter"/>
      <w:lvlText w:val="%8."/>
      <w:lvlJc w:val="left"/>
      <w:pPr>
        <w:ind w:left="6460" w:hanging="360"/>
      </w:pPr>
    </w:lvl>
    <w:lvl w:ilvl="8" w:tplc="0C09001B" w:tentative="1">
      <w:start w:val="1"/>
      <w:numFmt w:val="lowerRoman"/>
      <w:lvlText w:val="%9."/>
      <w:lvlJc w:val="right"/>
      <w:pPr>
        <w:ind w:left="7180" w:hanging="180"/>
      </w:pPr>
    </w:lvl>
  </w:abstractNum>
  <w:abstractNum w:abstractNumId="6" w15:restartNumberingAfterBreak="0">
    <w:nsid w:val="0A6F7859"/>
    <w:multiLevelType w:val="multilevel"/>
    <w:tmpl w:val="0C09001D"/>
    <w:styleLink w:val="CommitteeNumberedPar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7B11FB6"/>
    <w:multiLevelType w:val="multilevel"/>
    <w:tmpl w:val="10AC1822"/>
    <w:styleLink w:val="test1"/>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none"/>
      <w:lvlRestart w:val="0"/>
      <w:lvlText w:val=""/>
      <w:lvlJc w:val="left"/>
      <w:pPr>
        <w:tabs>
          <w:tab w:val="num" w:pos="680"/>
        </w:tabs>
        <w:ind w:left="454" w:hanging="454"/>
      </w:pPr>
      <w:rPr>
        <w:rFonts w:ascii="Palatino Linotype" w:hAnsi="Palatino Linotype" w:hint="default"/>
        <w:b w:val="0"/>
        <w:i w:val="0"/>
        <w:caps w:val="0"/>
        <w:vanish w:val="0"/>
        <w:w w:val="95"/>
        <w:sz w:val="22"/>
        <w:szCs w:val="22"/>
      </w:rPr>
    </w:lvl>
    <w:lvl w:ilvl="2">
      <w:start w:val="1"/>
      <w:numFmt w:val="none"/>
      <w:lvlRestart w:val="0"/>
      <w:lvlText w:val=""/>
      <w:lvlJc w:val="left"/>
      <w:pPr>
        <w:tabs>
          <w:tab w:val="num" w:pos="720"/>
        </w:tabs>
        <w:ind w:left="454" w:hanging="454"/>
      </w:pPr>
      <w:rPr>
        <w:rFonts w:hint="default"/>
      </w:rPr>
    </w:lvl>
    <w:lvl w:ilvl="3">
      <w:start w:val="1"/>
      <w:numFmt w:val="none"/>
      <w:lvlRestart w:val="0"/>
      <w:lvlText w:val=""/>
      <w:lvlJc w:val="left"/>
      <w:pPr>
        <w:tabs>
          <w:tab w:val="num" w:pos="864"/>
        </w:tabs>
        <w:ind w:left="340" w:hanging="340"/>
      </w:pPr>
      <w:rPr>
        <w:rFonts w:hint="default"/>
      </w:rPr>
    </w:lvl>
    <w:lvl w:ilvl="4">
      <w:start w:val="1"/>
      <w:numFmt w:val="none"/>
      <w:lvlRestart w:val="0"/>
      <w:lvlText w:val=""/>
      <w:lvlJc w:val="left"/>
      <w:pPr>
        <w:tabs>
          <w:tab w:val="num" w:pos="1008"/>
        </w:tabs>
        <w:ind w:left="340" w:hanging="340"/>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Restart w:val="0"/>
      <w:lvlText w:val="Recommendation %7"/>
      <w:lvlJc w:val="left"/>
      <w:pPr>
        <w:ind w:left="142" w:firstLine="0"/>
      </w:pPr>
      <w:rPr>
        <w:rFonts w:ascii="Arial Narrow" w:hAnsi="Arial Narrow" w:hint="default"/>
        <w:b/>
        <w:i w:val="0"/>
        <w:sz w:val="28"/>
      </w:rPr>
    </w:lvl>
    <w:lvl w:ilvl="7">
      <w:start w:val="1"/>
      <w:numFmt w:val="upperLetter"/>
      <w:lvlText w:val="Appendix %8"/>
      <w:lvlJc w:val="left"/>
      <w:pPr>
        <w:tabs>
          <w:tab w:val="num" w:pos="1440"/>
        </w:tabs>
        <w:ind w:left="1440" w:hanging="1440"/>
      </w:pPr>
      <w:rPr>
        <w:rFonts w:ascii="Arial Narrow" w:hAnsi="Arial Narrow" w:hint="default"/>
        <w:caps w:val="0"/>
        <w:sz w:val="36"/>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1945331D"/>
    <w:multiLevelType w:val="multilevel"/>
    <w:tmpl w:val="187EF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CE23563"/>
    <w:multiLevelType w:val="hybridMultilevel"/>
    <w:tmpl w:val="9EA6D720"/>
    <w:lvl w:ilvl="0" w:tplc="3E88549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20B3A84"/>
    <w:multiLevelType w:val="hybridMultilevel"/>
    <w:tmpl w:val="598225FC"/>
    <w:lvl w:ilvl="0" w:tplc="729428DA">
      <w:start w:val="1"/>
      <w:numFmt w:val="decimal"/>
      <w:lvlText w:val="(%1)"/>
      <w:lvlJc w:val="left"/>
      <w:pPr>
        <w:ind w:left="720" w:hanging="360"/>
      </w:pPr>
      <w:rPr>
        <w:rFonts w:hint="default"/>
      </w:rPr>
    </w:lvl>
    <w:lvl w:ilvl="1" w:tplc="AE766FB0">
      <w:start w:val="1"/>
      <w:numFmt w:val="lowerRoman"/>
      <w:lvlText w:val="(%2)"/>
      <w:lvlJc w:val="left"/>
      <w:pPr>
        <w:ind w:left="1800" w:hanging="720"/>
      </w:pPr>
      <w:rPr>
        <w:rFonts w:hint="default"/>
        <w:b w:val="0"/>
      </w:rPr>
    </w:lvl>
    <w:lvl w:ilvl="2" w:tplc="84EA81F8" w:tentative="1">
      <w:start w:val="1"/>
      <w:numFmt w:val="lowerRoman"/>
      <w:lvlText w:val="%3."/>
      <w:lvlJc w:val="right"/>
      <w:pPr>
        <w:ind w:left="2160" w:hanging="180"/>
      </w:pPr>
    </w:lvl>
    <w:lvl w:ilvl="3" w:tplc="A77CE4F0" w:tentative="1">
      <w:start w:val="1"/>
      <w:numFmt w:val="decimal"/>
      <w:lvlText w:val="%4."/>
      <w:lvlJc w:val="left"/>
      <w:pPr>
        <w:ind w:left="2880" w:hanging="360"/>
      </w:pPr>
    </w:lvl>
    <w:lvl w:ilvl="4" w:tplc="7A70B45C" w:tentative="1">
      <w:start w:val="1"/>
      <w:numFmt w:val="lowerLetter"/>
      <w:lvlText w:val="%5."/>
      <w:lvlJc w:val="left"/>
      <w:pPr>
        <w:ind w:left="3600" w:hanging="360"/>
      </w:pPr>
    </w:lvl>
    <w:lvl w:ilvl="5" w:tplc="9C2E15AC" w:tentative="1">
      <w:start w:val="1"/>
      <w:numFmt w:val="lowerRoman"/>
      <w:lvlText w:val="%6."/>
      <w:lvlJc w:val="right"/>
      <w:pPr>
        <w:ind w:left="4320" w:hanging="180"/>
      </w:pPr>
    </w:lvl>
    <w:lvl w:ilvl="6" w:tplc="EDCEBCBE" w:tentative="1">
      <w:start w:val="1"/>
      <w:numFmt w:val="decimal"/>
      <w:lvlText w:val="%7."/>
      <w:lvlJc w:val="left"/>
      <w:pPr>
        <w:ind w:left="5040" w:hanging="360"/>
      </w:pPr>
    </w:lvl>
    <w:lvl w:ilvl="7" w:tplc="3514B6E2" w:tentative="1">
      <w:start w:val="1"/>
      <w:numFmt w:val="lowerLetter"/>
      <w:lvlText w:val="%8."/>
      <w:lvlJc w:val="left"/>
      <w:pPr>
        <w:ind w:left="5760" w:hanging="360"/>
      </w:pPr>
    </w:lvl>
    <w:lvl w:ilvl="8" w:tplc="906C1CD2" w:tentative="1">
      <w:start w:val="1"/>
      <w:numFmt w:val="lowerRoman"/>
      <w:lvlText w:val="%9."/>
      <w:lvlJc w:val="right"/>
      <w:pPr>
        <w:ind w:left="6480" w:hanging="180"/>
      </w:pPr>
    </w:lvl>
  </w:abstractNum>
  <w:abstractNum w:abstractNumId="11" w15:restartNumberingAfterBreak="0">
    <w:nsid w:val="325344C7"/>
    <w:multiLevelType w:val="multilevel"/>
    <w:tmpl w:val="6F8CB9FC"/>
    <w:name w:val="new2"/>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12" w15:restartNumberingAfterBreak="0">
    <w:nsid w:val="37B14041"/>
    <w:multiLevelType w:val="hybridMultilevel"/>
    <w:tmpl w:val="394EC116"/>
    <w:lvl w:ilvl="0" w:tplc="0DDC1AC8">
      <w:start w:val="1"/>
      <w:numFmt w:val="bullet"/>
      <w:pStyle w:val="ListNoBullet"/>
      <w:suff w:val="nothing"/>
      <w:lvlText w:val=""/>
      <w:lvlJc w:val="left"/>
      <w:pPr>
        <w:ind w:left="0" w:firstLine="0"/>
      </w:pPr>
      <w:rPr>
        <w:rFonts w:ascii="Symbol" w:hAnsi="Symbol" w:hint="default"/>
        <w:spacing w:val="-10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0F11D6F"/>
    <w:multiLevelType w:val="multilevel"/>
    <w:tmpl w:val="8D2C681A"/>
    <w:lvl w:ilvl="0">
      <w:start w:val="1"/>
      <w:numFmt w:val="decimal"/>
      <w:pStyle w:val="Heading2"/>
      <w:lvlText w:val="%1"/>
      <w:lvlJc w:val="left"/>
      <w:pPr>
        <w:tabs>
          <w:tab w:val="num" w:pos="680"/>
        </w:tabs>
        <w:ind w:left="567" w:hanging="567"/>
      </w:pPr>
      <w:rPr>
        <w:rFonts w:asciiTheme="minorHAnsi" w:hAnsiTheme="minorHAnsi" w:hint="default"/>
        <w:b/>
        <w:i w:val="0"/>
        <w:sz w:val="44"/>
      </w:rPr>
    </w:lvl>
    <w:lvl w:ilvl="1">
      <w:start w:val="1"/>
      <w:numFmt w:val="decimal"/>
      <w:pStyle w:val="BodyText"/>
      <w:lvlText w:val="%1.%2"/>
      <w:lvlJc w:val="left"/>
      <w:pPr>
        <w:ind w:left="1985" w:hanging="567"/>
      </w:pPr>
      <w:rPr>
        <w:rFonts w:ascii="Calibri" w:hAnsi="Calibri" w:hint="default"/>
        <w:sz w:val="22"/>
      </w:rPr>
    </w:lvl>
    <w:lvl w:ilvl="2">
      <w:start w:val="1"/>
      <w:numFmt w:val="bullet"/>
      <w:lvlRestart w:val="0"/>
      <w:lvlText w:val=""/>
      <w:lvlJc w:val="left"/>
      <w:pPr>
        <w:ind w:left="964" w:hanging="397"/>
      </w:pPr>
      <w:rPr>
        <w:rFonts w:ascii="Wingdings" w:hAnsi="Wingdings" w:hint="default"/>
        <w:sz w:val="24"/>
      </w:rPr>
    </w:lvl>
    <w:lvl w:ilvl="3">
      <w:start w:val="1"/>
      <w:numFmt w:val="bullet"/>
      <w:lvlRestart w:val="0"/>
      <w:pStyle w:val="ListBullet2"/>
      <w:lvlText w:val=""/>
      <w:lvlJc w:val="left"/>
      <w:pPr>
        <w:ind w:left="1276" w:hanging="425"/>
      </w:pPr>
      <w:rPr>
        <w:rFonts w:ascii="Wingdings" w:hAnsi="Wingdings" w:hint="default"/>
        <w:color w:val="999999"/>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FC91947"/>
    <w:multiLevelType w:val="hybridMultilevel"/>
    <w:tmpl w:val="C5B2B4E0"/>
    <w:lvl w:ilvl="0" w:tplc="E154E2AA">
      <w:start w:val="1"/>
      <w:numFmt w:val="bullet"/>
      <w:lvlText w:val=""/>
      <w:lvlJc w:val="left"/>
      <w:pPr>
        <w:ind w:left="895" w:hanging="360"/>
      </w:pPr>
      <w:rPr>
        <w:rFonts w:ascii="Symbol" w:hAnsi="Symbol" w:hint="default"/>
        <w:sz w:val="10"/>
        <w:vertAlign w:val="subscript"/>
      </w:rPr>
    </w:lvl>
    <w:lvl w:ilvl="1" w:tplc="0C090003" w:tentative="1">
      <w:start w:val="1"/>
      <w:numFmt w:val="bullet"/>
      <w:lvlText w:val="o"/>
      <w:lvlJc w:val="left"/>
      <w:pPr>
        <w:ind w:left="1615" w:hanging="360"/>
      </w:pPr>
      <w:rPr>
        <w:rFonts w:ascii="Courier New" w:hAnsi="Courier New" w:cs="Courier New" w:hint="default"/>
      </w:rPr>
    </w:lvl>
    <w:lvl w:ilvl="2" w:tplc="0C090005" w:tentative="1">
      <w:start w:val="1"/>
      <w:numFmt w:val="bullet"/>
      <w:lvlText w:val=""/>
      <w:lvlJc w:val="left"/>
      <w:pPr>
        <w:ind w:left="2335" w:hanging="360"/>
      </w:pPr>
      <w:rPr>
        <w:rFonts w:ascii="Wingdings" w:hAnsi="Wingdings" w:hint="default"/>
      </w:rPr>
    </w:lvl>
    <w:lvl w:ilvl="3" w:tplc="0C090001" w:tentative="1">
      <w:start w:val="1"/>
      <w:numFmt w:val="bullet"/>
      <w:lvlText w:val=""/>
      <w:lvlJc w:val="left"/>
      <w:pPr>
        <w:ind w:left="3055" w:hanging="360"/>
      </w:pPr>
      <w:rPr>
        <w:rFonts w:ascii="Symbol" w:hAnsi="Symbol" w:hint="default"/>
      </w:rPr>
    </w:lvl>
    <w:lvl w:ilvl="4" w:tplc="0C090003" w:tentative="1">
      <w:start w:val="1"/>
      <w:numFmt w:val="bullet"/>
      <w:lvlText w:val="o"/>
      <w:lvlJc w:val="left"/>
      <w:pPr>
        <w:ind w:left="3775" w:hanging="360"/>
      </w:pPr>
      <w:rPr>
        <w:rFonts w:ascii="Courier New" w:hAnsi="Courier New" w:cs="Courier New" w:hint="default"/>
      </w:rPr>
    </w:lvl>
    <w:lvl w:ilvl="5" w:tplc="0C090005" w:tentative="1">
      <w:start w:val="1"/>
      <w:numFmt w:val="bullet"/>
      <w:lvlText w:val=""/>
      <w:lvlJc w:val="left"/>
      <w:pPr>
        <w:ind w:left="4495" w:hanging="360"/>
      </w:pPr>
      <w:rPr>
        <w:rFonts w:ascii="Wingdings" w:hAnsi="Wingdings" w:hint="default"/>
      </w:rPr>
    </w:lvl>
    <w:lvl w:ilvl="6" w:tplc="0C090001" w:tentative="1">
      <w:start w:val="1"/>
      <w:numFmt w:val="bullet"/>
      <w:lvlText w:val=""/>
      <w:lvlJc w:val="left"/>
      <w:pPr>
        <w:ind w:left="5215" w:hanging="360"/>
      </w:pPr>
      <w:rPr>
        <w:rFonts w:ascii="Symbol" w:hAnsi="Symbol" w:hint="default"/>
      </w:rPr>
    </w:lvl>
    <w:lvl w:ilvl="7" w:tplc="0C090003" w:tentative="1">
      <w:start w:val="1"/>
      <w:numFmt w:val="bullet"/>
      <w:lvlText w:val="o"/>
      <w:lvlJc w:val="left"/>
      <w:pPr>
        <w:ind w:left="5935" w:hanging="360"/>
      </w:pPr>
      <w:rPr>
        <w:rFonts w:ascii="Courier New" w:hAnsi="Courier New" w:cs="Courier New" w:hint="default"/>
      </w:rPr>
    </w:lvl>
    <w:lvl w:ilvl="8" w:tplc="0C090005" w:tentative="1">
      <w:start w:val="1"/>
      <w:numFmt w:val="bullet"/>
      <w:lvlText w:val=""/>
      <w:lvlJc w:val="left"/>
      <w:pPr>
        <w:ind w:left="6655" w:hanging="360"/>
      </w:pPr>
      <w:rPr>
        <w:rFonts w:ascii="Wingdings" w:hAnsi="Wingdings" w:hint="default"/>
      </w:rPr>
    </w:lvl>
  </w:abstractNum>
  <w:abstractNum w:abstractNumId="15" w15:restartNumberingAfterBreak="0">
    <w:nsid w:val="52DA44F1"/>
    <w:multiLevelType w:val="hybridMultilevel"/>
    <w:tmpl w:val="3E84C3CE"/>
    <w:lvl w:ilvl="0" w:tplc="DEA89016">
      <w:start w:val="1"/>
      <w:numFmt w:val="bullet"/>
      <w:lvlText w:val=""/>
      <w:lvlJc w:val="left"/>
      <w:pPr>
        <w:ind w:left="895" w:hanging="719"/>
      </w:pPr>
      <w:rPr>
        <w:rFonts w:ascii="Symbol" w:hAnsi="Symbol" w:hint="default"/>
        <w:sz w:val="10"/>
        <w:vertAlign w:val="subscript"/>
      </w:rPr>
    </w:lvl>
    <w:lvl w:ilvl="1" w:tplc="0C090003" w:tentative="1">
      <w:start w:val="1"/>
      <w:numFmt w:val="bullet"/>
      <w:lvlText w:val="o"/>
      <w:lvlJc w:val="left"/>
      <w:pPr>
        <w:ind w:left="1615" w:hanging="360"/>
      </w:pPr>
      <w:rPr>
        <w:rFonts w:ascii="Courier New" w:hAnsi="Courier New" w:cs="Courier New" w:hint="default"/>
      </w:rPr>
    </w:lvl>
    <w:lvl w:ilvl="2" w:tplc="0C090005" w:tentative="1">
      <w:start w:val="1"/>
      <w:numFmt w:val="bullet"/>
      <w:lvlText w:val=""/>
      <w:lvlJc w:val="left"/>
      <w:pPr>
        <w:ind w:left="2335" w:hanging="360"/>
      </w:pPr>
      <w:rPr>
        <w:rFonts w:ascii="Wingdings" w:hAnsi="Wingdings" w:hint="default"/>
      </w:rPr>
    </w:lvl>
    <w:lvl w:ilvl="3" w:tplc="0C090001" w:tentative="1">
      <w:start w:val="1"/>
      <w:numFmt w:val="bullet"/>
      <w:lvlText w:val=""/>
      <w:lvlJc w:val="left"/>
      <w:pPr>
        <w:ind w:left="3055" w:hanging="360"/>
      </w:pPr>
      <w:rPr>
        <w:rFonts w:ascii="Symbol" w:hAnsi="Symbol" w:hint="default"/>
      </w:rPr>
    </w:lvl>
    <w:lvl w:ilvl="4" w:tplc="0C090003" w:tentative="1">
      <w:start w:val="1"/>
      <w:numFmt w:val="bullet"/>
      <w:lvlText w:val="o"/>
      <w:lvlJc w:val="left"/>
      <w:pPr>
        <w:ind w:left="3775" w:hanging="360"/>
      </w:pPr>
      <w:rPr>
        <w:rFonts w:ascii="Courier New" w:hAnsi="Courier New" w:cs="Courier New" w:hint="default"/>
      </w:rPr>
    </w:lvl>
    <w:lvl w:ilvl="5" w:tplc="0C090005" w:tentative="1">
      <w:start w:val="1"/>
      <w:numFmt w:val="bullet"/>
      <w:lvlText w:val=""/>
      <w:lvlJc w:val="left"/>
      <w:pPr>
        <w:ind w:left="4495" w:hanging="360"/>
      </w:pPr>
      <w:rPr>
        <w:rFonts w:ascii="Wingdings" w:hAnsi="Wingdings" w:hint="default"/>
      </w:rPr>
    </w:lvl>
    <w:lvl w:ilvl="6" w:tplc="0C090001" w:tentative="1">
      <w:start w:val="1"/>
      <w:numFmt w:val="bullet"/>
      <w:lvlText w:val=""/>
      <w:lvlJc w:val="left"/>
      <w:pPr>
        <w:ind w:left="5215" w:hanging="360"/>
      </w:pPr>
      <w:rPr>
        <w:rFonts w:ascii="Symbol" w:hAnsi="Symbol" w:hint="default"/>
      </w:rPr>
    </w:lvl>
    <w:lvl w:ilvl="7" w:tplc="0C090003" w:tentative="1">
      <w:start w:val="1"/>
      <w:numFmt w:val="bullet"/>
      <w:lvlText w:val="o"/>
      <w:lvlJc w:val="left"/>
      <w:pPr>
        <w:ind w:left="5935" w:hanging="360"/>
      </w:pPr>
      <w:rPr>
        <w:rFonts w:ascii="Courier New" w:hAnsi="Courier New" w:cs="Courier New" w:hint="default"/>
      </w:rPr>
    </w:lvl>
    <w:lvl w:ilvl="8" w:tplc="0C090005" w:tentative="1">
      <w:start w:val="1"/>
      <w:numFmt w:val="bullet"/>
      <w:lvlText w:val=""/>
      <w:lvlJc w:val="left"/>
      <w:pPr>
        <w:ind w:left="6655" w:hanging="360"/>
      </w:pPr>
      <w:rPr>
        <w:rFonts w:ascii="Wingdings" w:hAnsi="Wingdings" w:hint="default"/>
      </w:rPr>
    </w:lvl>
  </w:abstractNum>
  <w:abstractNum w:abstractNumId="16" w15:restartNumberingAfterBreak="0">
    <w:nsid w:val="627616A1"/>
    <w:multiLevelType w:val="hybridMultilevel"/>
    <w:tmpl w:val="A75E6F56"/>
    <w:lvl w:ilvl="0" w:tplc="3E88549C">
      <w:start w:val="1"/>
      <w:numFmt w:val="lowerLetter"/>
      <w:lvlText w:val="(%1)"/>
      <w:lvlJc w:val="left"/>
      <w:pPr>
        <w:ind w:left="1400" w:hanging="360"/>
      </w:pPr>
      <w:rPr>
        <w:rFonts w:hint="default"/>
      </w:rPr>
    </w:lvl>
    <w:lvl w:ilvl="1" w:tplc="0C090019" w:tentative="1">
      <w:start w:val="1"/>
      <w:numFmt w:val="lowerLetter"/>
      <w:lvlText w:val="%2."/>
      <w:lvlJc w:val="left"/>
      <w:pPr>
        <w:ind w:left="2120" w:hanging="360"/>
      </w:pPr>
    </w:lvl>
    <w:lvl w:ilvl="2" w:tplc="0C09001B" w:tentative="1">
      <w:start w:val="1"/>
      <w:numFmt w:val="lowerRoman"/>
      <w:lvlText w:val="%3."/>
      <w:lvlJc w:val="right"/>
      <w:pPr>
        <w:ind w:left="2840" w:hanging="180"/>
      </w:pPr>
    </w:lvl>
    <w:lvl w:ilvl="3" w:tplc="0C09000F" w:tentative="1">
      <w:start w:val="1"/>
      <w:numFmt w:val="decimal"/>
      <w:lvlText w:val="%4."/>
      <w:lvlJc w:val="left"/>
      <w:pPr>
        <w:ind w:left="3560" w:hanging="360"/>
      </w:pPr>
    </w:lvl>
    <w:lvl w:ilvl="4" w:tplc="0C090019" w:tentative="1">
      <w:start w:val="1"/>
      <w:numFmt w:val="lowerLetter"/>
      <w:lvlText w:val="%5."/>
      <w:lvlJc w:val="left"/>
      <w:pPr>
        <w:ind w:left="4280" w:hanging="360"/>
      </w:pPr>
    </w:lvl>
    <w:lvl w:ilvl="5" w:tplc="0C09001B" w:tentative="1">
      <w:start w:val="1"/>
      <w:numFmt w:val="lowerRoman"/>
      <w:lvlText w:val="%6."/>
      <w:lvlJc w:val="right"/>
      <w:pPr>
        <w:ind w:left="5000" w:hanging="180"/>
      </w:pPr>
    </w:lvl>
    <w:lvl w:ilvl="6" w:tplc="0C09000F" w:tentative="1">
      <w:start w:val="1"/>
      <w:numFmt w:val="decimal"/>
      <w:lvlText w:val="%7."/>
      <w:lvlJc w:val="left"/>
      <w:pPr>
        <w:ind w:left="5720" w:hanging="360"/>
      </w:pPr>
    </w:lvl>
    <w:lvl w:ilvl="7" w:tplc="0C090019" w:tentative="1">
      <w:start w:val="1"/>
      <w:numFmt w:val="lowerLetter"/>
      <w:lvlText w:val="%8."/>
      <w:lvlJc w:val="left"/>
      <w:pPr>
        <w:ind w:left="6440" w:hanging="360"/>
      </w:pPr>
    </w:lvl>
    <w:lvl w:ilvl="8" w:tplc="0C09001B" w:tentative="1">
      <w:start w:val="1"/>
      <w:numFmt w:val="lowerRoman"/>
      <w:lvlText w:val="%9."/>
      <w:lvlJc w:val="right"/>
      <w:pPr>
        <w:ind w:left="7160" w:hanging="180"/>
      </w:pPr>
    </w:lvl>
  </w:abstractNum>
  <w:abstractNum w:abstractNumId="17" w15:restartNumberingAfterBreak="0">
    <w:nsid w:val="69024222"/>
    <w:multiLevelType w:val="hybridMultilevel"/>
    <w:tmpl w:val="DE34FE6E"/>
    <w:lvl w:ilvl="0" w:tplc="71EE5986">
      <w:start w:val="1"/>
      <w:numFmt w:val="lowerRoman"/>
      <w:lvlText w:val="(%1)"/>
      <w:lvlJc w:val="left"/>
      <w:pPr>
        <w:ind w:left="753" w:hanging="720"/>
      </w:pPr>
      <w:rPr>
        <w:rFonts w:hint="default"/>
      </w:rPr>
    </w:lvl>
    <w:lvl w:ilvl="1" w:tplc="04090019" w:tentative="1">
      <w:start w:val="1"/>
      <w:numFmt w:val="lowerLetter"/>
      <w:lvlText w:val="%2."/>
      <w:lvlJc w:val="left"/>
      <w:pPr>
        <w:ind w:left="1113" w:hanging="360"/>
      </w:pPr>
    </w:lvl>
    <w:lvl w:ilvl="2" w:tplc="0409001B" w:tentative="1">
      <w:start w:val="1"/>
      <w:numFmt w:val="lowerRoman"/>
      <w:lvlText w:val="%3."/>
      <w:lvlJc w:val="right"/>
      <w:pPr>
        <w:ind w:left="1833" w:hanging="180"/>
      </w:pPr>
    </w:lvl>
    <w:lvl w:ilvl="3" w:tplc="0409000F" w:tentative="1">
      <w:start w:val="1"/>
      <w:numFmt w:val="decimal"/>
      <w:lvlText w:val="%4."/>
      <w:lvlJc w:val="left"/>
      <w:pPr>
        <w:ind w:left="2553" w:hanging="360"/>
      </w:pPr>
    </w:lvl>
    <w:lvl w:ilvl="4" w:tplc="04090019" w:tentative="1">
      <w:start w:val="1"/>
      <w:numFmt w:val="lowerLetter"/>
      <w:lvlText w:val="%5."/>
      <w:lvlJc w:val="left"/>
      <w:pPr>
        <w:ind w:left="3273" w:hanging="360"/>
      </w:pPr>
    </w:lvl>
    <w:lvl w:ilvl="5" w:tplc="0409001B" w:tentative="1">
      <w:start w:val="1"/>
      <w:numFmt w:val="lowerRoman"/>
      <w:lvlText w:val="%6."/>
      <w:lvlJc w:val="right"/>
      <w:pPr>
        <w:ind w:left="3993" w:hanging="180"/>
      </w:pPr>
    </w:lvl>
    <w:lvl w:ilvl="6" w:tplc="0409000F" w:tentative="1">
      <w:start w:val="1"/>
      <w:numFmt w:val="decimal"/>
      <w:lvlText w:val="%7."/>
      <w:lvlJc w:val="left"/>
      <w:pPr>
        <w:ind w:left="4713" w:hanging="360"/>
      </w:pPr>
    </w:lvl>
    <w:lvl w:ilvl="7" w:tplc="04090019" w:tentative="1">
      <w:start w:val="1"/>
      <w:numFmt w:val="lowerLetter"/>
      <w:lvlText w:val="%8."/>
      <w:lvlJc w:val="left"/>
      <w:pPr>
        <w:ind w:left="5433" w:hanging="360"/>
      </w:pPr>
    </w:lvl>
    <w:lvl w:ilvl="8" w:tplc="0409001B" w:tentative="1">
      <w:start w:val="1"/>
      <w:numFmt w:val="lowerRoman"/>
      <w:lvlText w:val="%9."/>
      <w:lvlJc w:val="right"/>
      <w:pPr>
        <w:ind w:left="6153" w:hanging="180"/>
      </w:pPr>
    </w:lvl>
  </w:abstractNum>
  <w:abstractNum w:abstractNumId="18" w15:restartNumberingAfterBreak="0">
    <w:nsid w:val="6B79492D"/>
    <w:multiLevelType w:val="hybridMultilevel"/>
    <w:tmpl w:val="DA800C80"/>
    <w:lvl w:ilvl="0" w:tplc="5E9AC756">
      <w:start w:val="1"/>
      <w:numFmt w:val="bullet"/>
      <w:pStyle w:val="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7CD465E"/>
    <w:multiLevelType w:val="multilevel"/>
    <w:tmpl w:val="B02867B4"/>
    <w:lvl w:ilvl="0">
      <w:start w:val="1"/>
      <w:numFmt w:val="bullet"/>
      <w:pStyle w:val="ListNumber3"/>
      <w:lvlText w:val=""/>
      <w:lvlJc w:val="left"/>
      <w:pPr>
        <w:tabs>
          <w:tab w:val="num" w:pos="964"/>
        </w:tabs>
        <w:ind w:left="964" w:hanging="284"/>
      </w:pPr>
      <w:rPr>
        <w:rFonts w:ascii="Wingdings" w:hAnsi="Wingdings" w:hint="default"/>
        <w:sz w:val="24"/>
        <w:szCs w:val="24"/>
      </w:rPr>
    </w:lvl>
    <w:lvl w:ilvl="1">
      <w:start w:val="1"/>
      <w:numFmt w:val="bullet"/>
      <w:pStyle w:val="ListNumber3"/>
      <w:lvlText w:val=""/>
      <w:lvlJc w:val="left"/>
      <w:pPr>
        <w:tabs>
          <w:tab w:val="num" w:pos="284"/>
        </w:tabs>
        <w:ind w:left="284" w:hanging="284"/>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7A0C5E85"/>
    <w:multiLevelType w:val="hybridMultilevel"/>
    <w:tmpl w:val="EBFA52CA"/>
    <w:lvl w:ilvl="0" w:tplc="3DBA7996">
      <w:start w:val="1"/>
      <w:numFmt w:val="decimal"/>
      <w:lvlText w:val="(%1)"/>
      <w:lvlJc w:val="left"/>
      <w:pPr>
        <w:ind w:left="536" w:hanging="360"/>
      </w:pPr>
      <w:rPr>
        <w:rFonts w:hint="default"/>
      </w:rPr>
    </w:lvl>
    <w:lvl w:ilvl="1" w:tplc="0C090019" w:tentative="1">
      <w:start w:val="1"/>
      <w:numFmt w:val="lowerLetter"/>
      <w:lvlText w:val="%2."/>
      <w:lvlJc w:val="left"/>
      <w:pPr>
        <w:ind w:left="1256" w:hanging="360"/>
      </w:pPr>
    </w:lvl>
    <w:lvl w:ilvl="2" w:tplc="0C09001B" w:tentative="1">
      <w:start w:val="1"/>
      <w:numFmt w:val="lowerRoman"/>
      <w:lvlText w:val="%3."/>
      <w:lvlJc w:val="right"/>
      <w:pPr>
        <w:ind w:left="1976" w:hanging="180"/>
      </w:pPr>
    </w:lvl>
    <w:lvl w:ilvl="3" w:tplc="0C09000F" w:tentative="1">
      <w:start w:val="1"/>
      <w:numFmt w:val="decimal"/>
      <w:lvlText w:val="%4."/>
      <w:lvlJc w:val="left"/>
      <w:pPr>
        <w:ind w:left="2696" w:hanging="360"/>
      </w:pPr>
    </w:lvl>
    <w:lvl w:ilvl="4" w:tplc="0C090019" w:tentative="1">
      <w:start w:val="1"/>
      <w:numFmt w:val="lowerLetter"/>
      <w:lvlText w:val="%5."/>
      <w:lvlJc w:val="left"/>
      <w:pPr>
        <w:ind w:left="3416" w:hanging="360"/>
      </w:pPr>
    </w:lvl>
    <w:lvl w:ilvl="5" w:tplc="0C09001B" w:tentative="1">
      <w:start w:val="1"/>
      <w:numFmt w:val="lowerRoman"/>
      <w:lvlText w:val="%6."/>
      <w:lvlJc w:val="right"/>
      <w:pPr>
        <w:ind w:left="4136" w:hanging="180"/>
      </w:pPr>
    </w:lvl>
    <w:lvl w:ilvl="6" w:tplc="0C09000F" w:tentative="1">
      <w:start w:val="1"/>
      <w:numFmt w:val="decimal"/>
      <w:lvlText w:val="%7."/>
      <w:lvlJc w:val="left"/>
      <w:pPr>
        <w:ind w:left="4856" w:hanging="360"/>
      </w:pPr>
    </w:lvl>
    <w:lvl w:ilvl="7" w:tplc="0C090019" w:tentative="1">
      <w:start w:val="1"/>
      <w:numFmt w:val="lowerLetter"/>
      <w:lvlText w:val="%8."/>
      <w:lvlJc w:val="left"/>
      <w:pPr>
        <w:ind w:left="5576" w:hanging="360"/>
      </w:pPr>
    </w:lvl>
    <w:lvl w:ilvl="8" w:tplc="0C09001B" w:tentative="1">
      <w:start w:val="1"/>
      <w:numFmt w:val="lowerRoman"/>
      <w:lvlText w:val="%9."/>
      <w:lvlJc w:val="right"/>
      <w:pPr>
        <w:ind w:left="6296" w:hanging="180"/>
      </w:pPr>
    </w:lvl>
  </w:abstractNum>
  <w:abstractNum w:abstractNumId="21" w15:restartNumberingAfterBreak="0">
    <w:nsid w:val="7C063D0A"/>
    <w:multiLevelType w:val="hybridMultilevel"/>
    <w:tmpl w:val="FDBEFF44"/>
    <w:lvl w:ilvl="0" w:tplc="FF32B40E">
      <w:start w:val="1"/>
      <w:numFmt w:val="lowerRoman"/>
      <w:lvlText w:val="(%1)"/>
      <w:lvlJc w:val="left"/>
      <w:pPr>
        <w:ind w:left="720" w:hanging="360"/>
      </w:pPr>
      <w:rPr>
        <w:rFonts w:hint="default"/>
      </w:rPr>
    </w:lvl>
    <w:lvl w:ilvl="1" w:tplc="0BB8D938" w:tentative="1">
      <w:start w:val="1"/>
      <w:numFmt w:val="lowerLetter"/>
      <w:lvlText w:val="%2."/>
      <w:lvlJc w:val="left"/>
      <w:pPr>
        <w:ind w:left="1440" w:hanging="360"/>
      </w:pPr>
    </w:lvl>
    <w:lvl w:ilvl="2" w:tplc="BBCC0B30" w:tentative="1">
      <w:start w:val="1"/>
      <w:numFmt w:val="lowerRoman"/>
      <w:lvlText w:val="%3."/>
      <w:lvlJc w:val="right"/>
      <w:pPr>
        <w:ind w:left="2160" w:hanging="180"/>
      </w:pPr>
    </w:lvl>
    <w:lvl w:ilvl="3" w:tplc="6C0C792A" w:tentative="1">
      <w:start w:val="1"/>
      <w:numFmt w:val="decimal"/>
      <w:lvlText w:val="%4."/>
      <w:lvlJc w:val="left"/>
      <w:pPr>
        <w:ind w:left="2880" w:hanging="360"/>
      </w:pPr>
    </w:lvl>
    <w:lvl w:ilvl="4" w:tplc="CA049948" w:tentative="1">
      <w:start w:val="1"/>
      <w:numFmt w:val="lowerLetter"/>
      <w:lvlText w:val="%5."/>
      <w:lvlJc w:val="left"/>
      <w:pPr>
        <w:ind w:left="3600" w:hanging="360"/>
      </w:pPr>
    </w:lvl>
    <w:lvl w:ilvl="5" w:tplc="CAB28792" w:tentative="1">
      <w:start w:val="1"/>
      <w:numFmt w:val="lowerRoman"/>
      <w:lvlText w:val="%6."/>
      <w:lvlJc w:val="right"/>
      <w:pPr>
        <w:ind w:left="4320" w:hanging="180"/>
      </w:pPr>
    </w:lvl>
    <w:lvl w:ilvl="6" w:tplc="8F9CF644" w:tentative="1">
      <w:start w:val="1"/>
      <w:numFmt w:val="decimal"/>
      <w:lvlText w:val="%7."/>
      <w:lvlJc w:val="left"/>
      <w:pPr>
        <w:ind w:left="5040" w:hanging="360"/>
      </w:pPr>
    </w:lvl>
    <w:lvl w:ilvl="7" w:tplc="30463A6A" w:tentative="1">
      <w:start w:val="1"/>
      <w:numFmt w:val="lowerLetter"/>
      <w:lvlText w:val="%8."/>
      <w:lvlJc w:val="left"/>
      <w:pPr>
        <w:ind w:left="5760" w:hanging="360"/>
      </w:pPr>
    </w:lvl>
    <w:lvl w:ilvl="8" w:tplc="721C23E8" w:tentative="1">
      <w:start w:val="1"/>
      <w:numFmt w:val="lowerRoman"/>
      <w:lvlText w:val="%9."/>
      <w:lvlJc w:val="right"/>
      <w:pPr>
        <w:ind w:left="6480" w:hanging="180"/>
      </w:pPr>
    </w:lvl>
  </w:abstractNum>
  <w:abstractNum w:abstractNumId="22" w15:restartNumberingAfterBreak="0">
    <w:nsid w:val="7D6F4CEA"/>
    <w:multiLevelType w:val="multilevel"/>
    <w:tmpl w:val="B4E08D64"/>
    <w:lvl w:ilvl="0">
      <w:start w:val="1"/>
      <w:numFmt w:val="decimal"/>
      <w:pStyle w:val="DPSEntryIndents"/>
      <w:lvlText w:val="(%1)"/>
      <w:lvlJc w:val="left"/>
      <w:pPr>
        <w:tabs>
          <w:tab w:val="num" w:pos="1368"/>
        </w:tabs>
        <w:ind w:left="1368" w:hanging="648"/>
      </w:pPr>
      <w:rPr>
        <w:rFonts w:hint="default"/>
      </w:rPr>
    </w:lvl>
    <w:lvl w:ilvl="1">
      <w:start w:val="1"/>
      <w:numFmt w:val="lowerLetter"/>
      <w:lvlText w:val="(%2)"/>
      <w:lvlJc w:val="left"/>
      <w:pPr>
        <w:tabs>
          <w:tab w:val="num" w:pos="1915"/>
        </w:tabs>
        <w:ind w:left="1915" w:hanging="547"/>
      </w:pPr>
      <w:rPr>
        <w:rFonts w:hint="default"/>
        <w:b w:val="0"/>
      </w:rPr>
    </w:lvl>
    <w:lvl w:ilvl="2">
      <w:start w:val="1"/>
      <w:numFmt w:val="lowerRoman"/>
      <w:lvlText w:val="(%3)"/>
      <w:lvlJc w:val="right"/>
      <w:pPr>
        <w:tabs>
          <w:tab w:val="num" w:pos="2606"/>
        </w:tabs>
        <w:ind w:left="2606" w:hanging="331"/>
      </w:pPr>
      <w:rPr>
        <w:rFonts w:hint="default"/>
      </w:rPr>
    </w:lvl>
    <w:lvl w:ilvl="3">
      <w:start w:val="1"/>
      <w:numFmt w:val="upperLetter"/>
      <w:lvlText w:val="(%4)"/>
      <w:lvlJc w:val="left"/>
      <w:pPr>
        <w:tabs>
          <w:tab w:val="num" w:pos="3240"/>
        </w:tabs>
        <w:ind w:left="3240" w:hanging="634"/>
      </w:pPr>
      <w:rPr>
        <w:rFonts w:hint="default"/>
      </w:rPr>
    </w:lvl>
    <w:lvl w:ilvl="4">
      <w:start w:val="1"/>
      <w:numFmt w:val="lowerLetter"/>
      <w:lvlText w:val="(%5)"/>
      <w:lvlJc w:val="left"/>
      <w:pPr>
        <w:tabs>
          <w:tab w:val="num" w:pos="3096"/>
        </w:tabs>
        <w:ind w:left="1613" w:firstLine="1123"/>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num w:numId="1">
    <w:abstractNumId w:val="19"/>
  </w:num>
  <w:num w:numId="2">
    <w:abstractNumId w:val="4"/>
  </w:num>
  <w:num w:numId="3">
    <w:abstractNumId w:val="7"/>
  </w:num>
  <w:num w:numId="4">
    <w:abstractNumId w:val="2"/>
  </w:num>
  <w:num w:numId="5">
    <w:abstractNumId w:val="3"/>
  </w:num>
  <w:num w:numId="6">
    <w:abstractNumId w:val="12"/>
  </w:num>
  <w:num w:numId="7">
    <w:abstractNumId w:val="6"/>
  </w:num>
  <w:num w:numId="8">
    <w:abstractNumId w:val="13"/>
  </w:num>
  <w:num w:numId="9">
    <w:abstractNumId w:val="10"/>
  </w:num>
  <w:num w:numId="10">
    <w:abstractNumId w:val="9"/>
  </w:num>
  <w:num w:numId="11">
    <w:abstractNumId w:val="21"/>
  </w:num>
  <w:num w:numId="12">
    <w:abstractNumId w:val="16"/>
  </w:num>
  <w:num w:numId="13">
    <w:abstractNumId w:val="17"/>
  </w:num>
  <w:num w:numId="14">
    <w:abstractNumId w:val="1"/>
  </w:num>
  <w:num w:numId="15">
    <w:abstractNumId w:val="0"/>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num>
  <w:num w:numId="27">
    <w:abstractNumId w:val="20"/>
  </w:num>
  <w:num w:numId="28">
    <w:abstractNumId w:val="5"/>
  </w:num>
  <w:num w:numId="29">
    <w:abstractNumId w:val="15"/>
  </w:num>
  <w:num w:numId="30">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5"/>
  <w:embedTrueTypeFonts/>
  <w:saveSubsetFonts/>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10"/>
  <w:displayHorizontalDrawingGridEvery w:val="2"/>
  <w:noPunctuationKerning/>
  <w:characterSpacingControl w:val="doNotCompress"/>
  <w:hdrShapeDefaults>
    <o:shapedefaults v:ext="edit" spidmax="35841"/>
  </w:hdrShapeDefaults>
  <w:footnotePr>
    <w:footnote w:id="-1"/>
    <w:footnote w:id="0"/>
  </w:footnotePr>
  <w:endnotePr>
    <w:endnote w:id="-1"/>
    <w:endnote w:id="0"/>
  </w:endnotePr>
  <w:compat>
    <w:compatSetting w:name="compatibilityMode" w:uri="http://schemas.microsoft.com/office/word" w:val="12"/>
  </w:compat>
  <w:rsids>
    <w:rsidRoot w:val="007B36FF"/>
    <w:rsid w:val="00002730"/>
    <w:rsid w:val="0000580C"/>
    <w:rsid w:val="000100C7"/>
    <w:rsid w:val="00010780"/>
    <w:rsid w:val="000110B2"/>
    <w:rsid w:val="000135E9"/>
    <w:rsid w:val="000161FB"/>
    <w:rsid w:val="00017D52"/>
    <w:rsid w:val="00020BB5"/>
    <w:rsid w:val="00021F64"/>
    <w:rsid w:val="00022DFF"/>
    <w:rsid w:val="000232DC"/>
    <w:rsid w:val="00024729"/>
    <w:rsid w:val="00024877"/>
    <w:rsid w:val="000253AB"/>
    <w:rsid w:val="00025EC9"/>
    <w:rsid w:val="00026B43"/>
    <w:rsid w:val="0002769C"/>
    <w:rsid w:val="0002797A"/>
    <w:rsid w:val="00033BFE"/>
    <w:rsid w:val="000358C7"/>
    <w:rsid w:val="00036BBF"/>
    <w:rsid w:val="00037305"/>
    <w:rsid w:val="00041566"/>
    <w:rsid w:val="00042ACA"/>
    <w:rsid w:val="000460C0"/>
    <w:rsid w:val="00050927"/>
    <w:rsid w:val="00051F58"/>
    <w:rsid w:val="00052BBB"/>
    <w:rsid w:val="000531D9"/>
    <w:rsid w:val="000555DD"/>
    <w:rsid w:val="000557F4"/>
    <w:rsid w:val="0005687D"/>
    <w:rsid w:val="00062E9F"/>
    <w:rsid w:val="00062F31"/>
    <w:rsid w:val="0006579F"/>
    <w:rsid w:val="00066A4C"/>
    <w:rsid w:val="0007080E"/>
    <w:rsid w:val="00073A7D"/>
    <w:rsid w:val="000801E9"/>
    <w:rsid w:val="000807B8"/>
    <w:rsid w:val="0008221E"/>
    <w:rsid w:val="00084BF4"/>
    <w:rsid w:val="000869A1"/>
    <w:rsid w:val="0008705A"/>
    <w:rsid w:val="00092EA3"/>
    <w:rsid w:val="000946BB"/>
    <w:rsid w:val="00096E3A"/>
    <w:rsid w:val="00097C18"/>
    <w:rsid w:val="000A0363"/>
    <w:rsid w:val="000A59B6"/>
    <w:rsid w:val="000B088F"/>
    <w:rsid w:val="000B2B62"/>
    <w:rsid w:val="000B4094"/>
    <w:rsid w:val="000B5592"/>
    <w:rsid w:val="000C4038"/>
    <w:rsid w:val="000C4AF0"/>
    <w:rsid w:val="000C4EFA"/>
    <w:rsid w:val="000D2895"/>
    <w:rsid w:val="000D3C59"/>
    <w:rsid w:val="000D3E58"/>
    <w:rsid w:val="000D583A"/>
    <w:rsid w:val="000E242F"/>
    <w:rsid w:val="000E2EF4"/>
    <w:rsid w:val="000E4741"/>
    <w:rsid w:val="000E7567"/>
    <w:rsid w:val="000F617F"/>
    <w:rsid w:val="00100008"/>
    <w:rsid w:val="001101F7"/>
    <w:rsid w:val="001108DC"/>
    <w:rsid w:val="00110FA4"/>
    <w:rsid w:val="00111850"/>
    <w:rsid w:val="00113E77"/>
    <w:rsid w:val="00115F41"/>
    <w:rsid w:val="001160D8"/>
    <w:rsid w:val="00116A67"/>
    <w:rsid w:val="0011795D"/>
    <w:rsid w:val="0012342E"/>
    <w:rsid w:val="00123676"/>
    <w:rsid w:val="00123C42"/>
    <w:rsid w:val="00124F8D"/>
    <w:rsid w:val="0012596C"/>
    <w:rsid w:val="00125E8B"/>
    <w:rsid w:val="0013212B"/>
    <w:rsid w:val="00133C5C"/>
    <w:rsid w:val="00133F1B"/>
    <w:rsid w:val="00134B0B"/>
    <w:rsid w:val="0014298A"/>
    <w:rsid w:val="0014562D"/>
    <w:rsid w:val="0014750B"/>
    <w:rsid w:val="0015034D"/>
    <w:rsid w:val="001511D4"/>
    <w:rsid w:val="00151F03"/>
    <w:rsid w:val="00156162"/>
    <w:rsid w:val="00156E0B"/>
    <w:rsid w:val="0015794F"/>
    <w:rsid w:val="001609A2"/>
    <w:rsid w:val="0016393C"/>
    <w:rsid w:val="0016423B"/>
    <w:rsid w:val="001647BE"/>
    <w:rsid w:val="00167854"/>
    <w:rsid w:val="00170C6B"/>
    <w:rsid w:val="001716E4"/>
    <w:rsid w:val="00171849"/>
    <w:rsid w:val="00171CA7"/>
    <w:rsid w:val="00172E87"/>
    <w:rsid w:val="001752DC"/>
    <w:rsid w:val="001824F3"/>
    <w:rsid w:val="00182AC2"/>
    <w:rsid w:val="00182DF1"/>
    <w:rsid w:val="00183FBF"/>
    <w:rsid w:val="00190F47"/>
    <w:rsid w:val="00191255"/>
    <w:rsid w:val="0019591D"/>
    <w:rsid w:val="001A0DBE"/>
    <w:rsid w:val="001A5DB1"/>
    <w:rsid w:val="001A7941"/>
    <w:rsid w:val="001B21D7"/>
    <w:rsid w:val="001B2548"/>
    <w:rsid w:val="001B2B71"/>
    <w:rsid w:val="001B4B71"/>
    <w:rsid w:val="001B5F6D"/>
    <w:rsid w:val="001C047A"/>
    <w:rsid w:val="001C0619"/>
    <w:rsid w:val="001C2738"/>
    <w:rsid w:val="001C2D1C"/>
    <w:rsid w:val="001C38F1"/>
    <w:rsid w:val="001C3FDA"/>
    <w:rsid w:val="001C49DC"/>
    <w:rsid w:val="001C60FB"/>
    <w:rsid w:val="001C690A"/>
    <w:rsid w:val="001C746F"/>
    <w:rsid w:val="001C75D2"/>
    <w:rsid w:val="001D009F"/>
    <w:rsid w:val="001D17CF"/>
    <w:rsid w:val="001E226E"/>
    <w:rsid w:val="001E2D30"/>
    <w:rsid w:val="001E3A56"/>
    <w:rsid w:val="001E7219"/>
    <w:rsid w:val="001F07EE"/>
    <w:rsid w:val="001F3FA1"/>
    <w:rsid w:val="001F44E7"/>
    <w:rsid w:val="001F4D20"/>
    <w:rsid w:val="001F50E3"/>
    <w:rsid w:val="001F58CC"/>
    <w:rsid w:val="002019EC"/>
    <w:rsid w:val="00203982"/>
    <w:rsid w:val="0020415F"/>
    <w:rsid w:val="002046E5"/>
    <w:rsid w:val="00204D67"/>
    <w:rsid w:val="00206460"/>
    <w:rsid w:val="0020656E"/>
    <w:rsid w:val="0020680D"/>
    <w:rsid w:val="0020794F"/>
    <w:rsid w:val="00211075"/>
    <w:rsid w:val="00211DBE"/>
    <w:rsid w:val="00217DDC"/>
    <w:rsid w:val="00223E1B"/>
    <w:rsid w:val="002334BD"/>
    <w:rsid w:val="0023711A"/>
    <w:rsid w:val="002373F0"/>
    <w:rsid w:val="00243BBE"/>
    <w:rsid w:val="00245183"/>
    <w:rsid w:val="002507A1"/>
    <w:rsid w:val="00260782"/>
    <w:rsid w:val="00260F29"/>
    <w:rsid w:val="00262BFB"/>
    <w:rsid w:val="002634A3"/>
    <w:rsid w:val="00264D80"/>
    <w:rsid w:val="00265F91"/>
    <w:rsid w:val="00267A9B"/>
    <w:rsid w:val="00273ACF"/>
    <w:rsid w:val="002868FF"/>
    <w:rsid w:val="00295F4C"/>
    <w:rsid w:val="00296B25"/>
    <w:rsid w:val="002A2712"/>
    <w:rsid w:val="002A5610"/>
    <w:rsid w:val="002A64FA"/>
    <w:rsid w:val="002B1F09"/>
    <w:rsid w:val="002B344D"/>
    <w:rsid w:val="002B445E"/>
    <w:rsid w:val="002B5C68"/>
    <w:rsid w:val="002B5D24"/>
    <w:rsid w:val="002B70B5"/>
    <w:rsid w:val="002C39E8"/>
    <w:rsid w:val="002C443E"/>
    <w:rsid w:val="002C4E6E"/>
    <w:rsid w:val="002C5082"/>
    <w:rsid w:val="002C5F65"/>
    <w:rsid w:val="002D0BC9"/>
    <w:rsid w:val="002D1F26"/>
    <w:rsid w:val="002D35D8"/>
    <w:rsid w:val="002D4A62"/>
    <w:rsid w:val="002D5959"/>
    <w:rsid w:val="002D5FCE"/>
    <w:rsid w:val="002D7156"/>
    <w:rsid w:val="002E08BC"/>
    <w:rsid w:val="002E1A91"/>
    <w:rsid w:val="002E4506"/>
    <w:rsid w:val="002E676A"/>
    <w:rsid w:val="002F2404"/>
    <w:rsid w:val="002F52BB"/>
    <w:rsid w:val="00300A7C"/>
    <w:rsid w:val="00301919"/>
    <w:rsid w:val="0030629F"/>
    <w:rsid w:val="0031098F"/>
    <w:rsid w:val="00311335"/>
    <w:rsid w:val="00311426"/>
    <w:rsid w:val="00312658"/>
    <w:rsid w:val="00314D30"/>
    <w:rsid w:val="003161A0"/>
    <w:rsid w:val="00317F90"/>
    <w:rsid w:val="00320141"/>
    <w:rsid w:val="00327492"/>
    <w:rsid w:val="00327F83"/>
    <w:rsid w:val="00331C8D"/>
    <w:rsid w:val="00333FFD"/>
    <w:rsid w:val="0033424D"/>
    <w:rsid w:val="0033446E"/>
    <w:rsid w:val="003374BA"/>
    <w:rsid w:val="0034044B"/>
    <w:rsid w:val="00344F4C"/>
    <w:rsid w:val="00344F54"/>
    <w:rsid w:val="0034531B"/>
    <w:rsid w:val="003460F0"/>
    <w:rsid w:val="00347AF5"/>
    <w:rsid w:val="00351337"/>
    <w:rsid w:val="00352520"/>
    <w:rsid w:val="003536AD"/>
    <w:rsid w:val="003557A9"/>
    <w:rsid w:val="00355CF2"/>
    <w:rsid w:val="003606E5"/>
    <w:rsid w:val="00365F03"/>
    <w:rsid w:val="00366566"/>
    <w:rsid w:val="00370C68"/>
    <w:rsid w:val="00380BCF"/>
    <w:rsid w:val="0038248A"/>
    <w:rsid w:val="0038371F"/>
    <w:rsid w:val="00383DFC"/>
    <w:rsid w:val="003860BC"/>
    <w:rsid w:val="0038667F"/>
    <w:rsid w:val="00386782"/>
    <w:rsid w:val="0038734F"/>
    <w:rsid w:val="00392FBF"/>
    <w:rsid w:val="003957E9"/>
    <w:rsid w:val="003A3AF1"/>
    <w:rsid w:val="003A4417"/>
    <w:rsid w:val="003B13F7"/>
    <w:rsid w:val="003B4868"/>
    <w:rsid w:val="003B5A9F"/>
    <w:rsid w:val="003B7E6A"/>
    <w:rsid w:val="003C4E99"/>
    <w:rsid w:val="003C5615"/>
    <w:rsid w:val="003D13E6"/>
    <w:rsid w:val="003D5E3A"/>
    <w:rsid w:val="003E0CF7"/>
    <w:rsid w:val="003E346B"/>
    <w:rsid w:val="003E434E"/>
    <w:rsid w:val="003E5518"/>
    <w:rsid w:val="003E60E7"/>
    <w:rsid w:val="003E694F"/>
    <w:rsid w:val="003E7EED"/>
    <w:rsid w:val="003F17B8"/>
    <w:rsid w:val="003F1B9A"/>
    <w:rsid w:val="003F3F57"/>
    <w:rsid w:val="003F679A"/>
    <w:rsid w:val="003F7136"/>
    <w:rsid w:val="003F72B7"/>
    <w:rsid w:val="004001FB"/>
    <w:rsid w:val="004106E9"/>
    <w:rsid w:val="004115ED"/>
    <w:rsid w:val="004156B0"/>
    <w:rsid w:val="00415731"/>
    <w:rsid w:val="00415CAC"/>
    <w:rsid w:val="00415CDF"/>
    <w:rsid w:val="00415EF1"/>
    <w:rsid w:val="00416520"/>
    <w:rsid w:val="00424B6E"/>
    <w:rsid w:val="00425367"/>
    <w:rsid w:val="004260D7"/>
    <w:rsid w:val="00435291"/>
    <w:rsid w:val="00436631"/>
    <w:rsid w:val="0043728E"/>
    <w:rsid w:val="00437837"/>
    <w:rsid w:val="00440232"/>
    <w:rsid w:val="0044222A"/>
    <w:rsid w:val="00450878"/>
    <w:rsid w:val="00452244"/>
    <w:rsid w:val="00452EB2"/>
    <w:rsid w:val="004558CA"/>
    <w:rsid w:val="00455C80"/>
    <w:rsid w:val="00460F27"/>
    <w:rsid w:val="00461387"/>
    <w:rsid w:val="00462F49"/>
    <w:rsid w:val="0046502A"/>
    <w:rsid w:val="004669D4"/>
    <w:rsid w:val="0046748B"/>
    <w:rsid w:val="00467835"/>
    <w:rsid w:val="00467888"/>
    <w:rsid w:val="00470CE9"/>
    <w:rsid w:val="00472519"/>
    <w:rsid w:val="0047345C"/>
    <w:rsid w:val="00474F70"/>
    <w:rsid w:val="00475450"/>
    <w:rsid w:val="00477251"/>
    <w:rsid w:val="004801AE"/>
    <w:rsid w:val="00480FF0"/>
    <w:rsid w:val="0048777C"/>
    <w:rsid w:val="004963D9"/>
    <w:rsid w:val="00496E6D"/>
    <w:rsid w:val="004A01A5"/>
    <w:rsid w:val="004A2EB9"/>
    <w:rsid w:val="004A31E4"/>
    <w:rsid w:val="004A5322"/>
    <w:rsid w:val="004B4B9C"/>
    <w:rsid w:val="004B55FE"/>
    <w:rsid w:val="004B606B"/>
    <w:rsid w:val="004B618B"/>
    <w:rsid w:val="004C001F"/>
    <w:rsid w:val="004C30A4"/>
    <w:rsid w:val="004C33BD"/>
    <w:rsid w:val="004C4692"/>
    <w:rsid w:val="004C6E9A"/>
    <w:rsid w:val="004C71BD"/>
    <w:rsid w:val="004D2594"/>
    <w:rsid w:val="004D2CD2"/>
    <w:rsid w:val="004D3265"/>
    <w:rsid w:val="004D5217"/>
    <w:rsid w:val="004E2E7C"/>
    <w:rsid w:val="004E4EE8"/>
    <w:rsid w:val="004E518B"/>
    <w:rsid w:val="004E6B4A"/>
    <w:rsid w:val="004E78B4"/>
    <w:rsid w:val="004F0E1B"/>
    <w:rsid w:val="00500D4E"/>
    <w:rsid w:val="00501F01"/>
    <w:rsid w:val="005027A9"/>
    <w:rsid w:val="00503A6E"/>
    <w:rsid w:val="00504394"/>
    <w:rsid w:val="00505904"/>
    <w:rsid w:val="005072C5"/>
    <w:rsid w:val="005107D3"/>
    <w:rsid w:val="0051124B"/>
    <w:rsid w:val="005152C9"/>
    <w:rsid w:val="00517A28"/>
    <w:rsid w:val="00524D88"/>
    <w:rsid w:val="0052503E"/>
    <w:rsid w:val="00525346"/>
    <w:rsid w:val="00526A4B"/>
    <w:rsid w:val="0052783F"/>
    <w:rsid w:val="00532B83"/>
    <w:rsid w:val="005367D8"/>
    <w:rsid w:val="0053709F"/>
    <w:rsid w:val="00537118"/>
    <w:rsid w:val="005371F5"/>
    <w:rsid w:val="00540D7C"/>
    <w:rsid w:val="00542FA6"/>
    <w:rsid w:val="00543F27"/>
    <w:rsid w:val="0054509C"/>
    <w:rsid w:val="005563BB"/>
    <w:rsid w:val="0056020D"/>
    <w:rsid w:val="0056101A"/>
    <w:rsid w:val="00563F71"/>
    <w:rsid w:val="00563FEB"/>
    <w:rsid w:val="00566897"/>
    <w:rsid w:val="00566B91"/>
    <w:rsid w:val="00571C50"/>
    <w:rsid w:val="005731A8"/>
    <w:rsid w:val="00575985"/>
    <w:rsid w:val="00575DAA"/>
    <w:rsid w:val="00576CA6"/>
    <w:rsid w:val="005829E8"/>
    <w:rsid w:val="005834B1"/>
    <w:rsid w:val="00584492"/>
    <w:rsid w:val="00585337"/>
    <w:rsid w:val="005876D5"/>
    <w:rsid w:val="005917B3"/>
    <w:rsid w:val="00592771"/>
    <w:rsid w:val="005973EA"/>
    <w:rsid w:val="00597C27"/>
    <w:rsid w:val="005A1168"/>
    <w:rsid w:val="005A50D4"/>
    <w:rsid w:val="005A50F3"/>
    <w:rsid w:val="005A74F5"/>
    <w:rsid w:val="005B17C1"/>
    <w:rsid w:val="005B424B"/>
    <w:rsid w:val="005B60C2"/>
    <w:rsid w:val="005C1855"/>
    <w:rsid w:val="005C1AF5"/>
    <w:rsid w:val="005C3A01"/>
    <w:rsid w:val="005C6A2D"/>
    <w:rsid w:val="005D087B"/>
    <w:rsid w:val="005D2201"/>
    <w:rsid w:val="005D3E94"/>
    <w:rsid w:val="005D5AB2"/>
    <w:rsid w:val="005D5BE5"/>
    <w:rsid w:val="005E1C4F"/>
    <w:rsid w:val="005E5852"/>
    <w:rsid w:val="005E670D"/>
    <w:rsid w:val="005E7576"/>
    <w:rsid w:val="005F2C11"/>
    <w:rsid w:val="005F3356"/>
    <w:rsid w:val="00601ABF"/>
    <w:rsid w:val="006104CA"/>
    <w:rsid w:val="00610B5E"/>
    <w:rsid w:val="00611074"/>
    <w:rsid w:val="0061344F"/>
    <w:rsid w:val="00615144"/>
    <w:rsid w:val="006156C0"/>
    <w:rsid w:val="00617196"/>
    <w:rsid w:val="00617C19"/>
    <w:rsid w:val="00621267"/>
    <w:rsid w:val="0062203D"/>
    <w:rsid w:val="006257F6"/>
    <w:rsid w:val="00626168"/>
    <w:rsid w:val="00630E27"/>
    <w:rsid w:val="00631F14"/>
    <w:rsid w:val="006322FD"/>
    <w:rsid w:val="00635F9E"/>
    <w:rsid w:val="00635FB2"/>
    <w:rsid w:val="00635FC0"/>
    <w:rsid w:val="0064020A"/>
    <w:rsid w:val="00640E82"/>
    <w:rsid w:val="0064133C"/>
    <w:rsid w:val="00641378"/>
    <w:rsid w:val="00642CBC"/>
    <w:rsid w:val="00642EE7"/>
    <w:rsid w:val="00645399"/>
    <w:rsid w:val="006464A3"/>
    <w:rsid w:val="006510E2"/>
    <w:rsid w:val="00651121"/>
    <w:rsid w:val="006534B0"/>
    <w:rsid w:val="00661F8F"/>
    <w:rsid w:val="00663486"/>
    <w:rsid w:val="00663B53"/>
    <w:rsid w:val="006667B9"/>
    <w:rsid w:val="00672013"/>
    <w:rsid w:val="00672199"/>
    <w:rsid w:val="006818B7"/>
    <w:rsid w:val="00684107"/>
    <w:rsid w:val="00685370"/>
    <w:rsid w:val="00687244"/>
    <w:rsid w:val="0069016B"/>
    <w:rsid w:val="006910C0"/>
    <w:rsid w:val="0069114E"/>
    <w:rsid w:val="00692F5D"/>
    <w:rsid w:val="00693538"/>
    <w:rsid w:val="00694A46"/>
    <w:rsid w:val="00696912"/>
    <w:rsid w:val="00697906"/>
    <w:rsid w:val="006A1FF0"/>
    <w:rsid w:val="006A5D41"/>
    <w:rsid w:val="006A63E6"/>
    <w:rsid w:val="006A6AC0"/>
    <w:rsid w:val="006B0AB3"/>
    <w:rsid w:val="006B485B"/>
    <w:rsid w:val="006B66F4"/>
    <w:rsid w:val="006B793D"/>
    <w:rsid w:val="006C1295"/>
    <w:rsid w:val="006C4242"/>
    <w:rsid w:val="006C4CF7"/>
    <w:rsid w:val="006C6510"/>
    <w:rsid w:val="006C6622"/>
    <w:rsid w:val="006D1CF4"/>
    <w:rsid w:val="006D288B"/>
    <w:rsid w:val="006D506B"/>
    <w:rsid w:val="006E2C4E"/>
    <w:rsid w:val="006E50CD"/>
    <w:rsid w:val="006E6470"/>
    <w:rsid w:val="006F01F3"/>
    <w:rsid w:val="006F1579"/>
    <w:rsid w:val="006F2DA4"/>
    <w:rsid w:val="006F2E4A"/>
    <w:rsid w:val="006F4495"/>
    <w:rsid w:val="006F7292"/>
    <w:rsid w:val="00706A78"/>
    <w:rsid w:val="007104A7"/>
    <w:rsid w:val="00711F2C"/>
    <w:rsid w:val="007129B0"/>
    <w:rsid w:val="007136B6"/>
    <w:rsid w:val="0071393B"/>
    <w:rsid w:val="00715A96"/>
    <w:rsid w:val="007160C4"/>
    <w:rsid w:val="0071763B"/>
    <w:rsid w:val="00717FBF"/>
    <w:rsid w:val="00720BD1"/>
    <w:rsid w:val="00720CE9"/>
    <w:rsid w:val="00735B32"/>
    <w:rsid w:val="00735D41"/>
    <w:rsid w:val="007363E7"/>
    <w:rsid w:val="00736C0F"/>
    <w:rsid w:val="00737BF9"/>
    <w:rsid w:val="00737D66"/>
    <w:rsid w:val="007415C3"/>
    <w:rsid w:val="00742132"/>
    <w:rsid w:val="00744725"/>
    <w:rsid w:val="00744CF0"/>
    <w:rsid w:val="00746A72"/>
    <w:rsid w:val="00752458"/>
    <w:rsid w:val="00757881"/>
    <w:rsid w:val="00760B39"/>
    <w:rsid w:val="0076272E"/>
    <w:rsid w:val="007629D1"/>
    <w:rsid w:val="007636DE"/>
    <w:rsid w:val="00764425"/>
    <w:rsid w:val="0076515C"/>
    <w:rsid w:val="0076701E"/>
    <w:rsid w:val="0077130C"/>
    <w:rsid w:val="0077149A"/>
    <w:rsid w:val="0077357A"/>
    <w:rsid w:val="00775065"/>
    <w:rsid w:val="007751B3"/>
    <w:rsid w:val="007758F6"/>
    <w:rsid w:val="00776E29"/>
    <w:rsid w:val="007807E9"/>
    <w:rsid w:val="00780B47"/>
    <w:rsid w:val="0078230A"/>
    <w:rsid w:val="00783222"/>
    <w:rsid w:val="00790965"/>
    <w:rsid w:val="00795E7D"/>
    <w:rsid w:val="007A0441"/>
    <w:rsid w:val="007A1552"/>
    <w:rsid w:val="007A15E8"/>
    <w:rsid w:val="007A3216"/>
    <w:rsid w:val="007A3A48"/>
    <w:rsid w:val="007A3BDC"/>
    <w:rsid w:val="007A5047"/>
    <w:rsid w:val="007A598F"/>
    <w:rsid w:val="007A5CB5"/>
    <w:rsid w:val="007A7A8D"/>
    <w:rsid w:val="007B0E50"/>
    <w:rsid w:val="007B1C1D"/>
    <w:rsid w:val="007B2050"/>
    <w:rsid w:val="007B31F6"/>
    <w:rsid w:val="007B36FF"/>
    <w:rsid w:val="007B394F"/>
    <w:rsid w:val="007B5AD9"/>
    <w:rsid w:val="007B7771"/>
    <w:rsid w:val="007C1C4A"/>
    <w:rsid w:val="007C3F47"/>
    <w:rsid w:val="007C5B83"/>
    <w:rsid w:val="007C6A48"/>
    <w:rsid w:val="007D13B2"/>
    <w:rsid w:val="007D297B"/>
    <w:rsid w:val="007D5B38"/>
    <w:rsid w:val="007D661C"/>
    <w:rsid w:val="007D7931"/>
    <w:rsid w:val="007D7FA0"/>
    <w:rsid w:val="007E0F3A"/>
    <w:rsid w:val="007E1531"/>
    <w:rsid w:val="007E1E18"/>
    <w:rsid w:val="007E69F4"/>
    <w:rsid w:val="007E6B58"/>
    <w:rsid w:val="007F0FEB"/>
    <w:rsid w:val="007F2063"/>
    <w:rsid w:val="007F2475"/>
    <w:rsid w:val="007F2DB5"/>
    <w:rsid w:val="007F2DDA"/>
    <w:rsid w:val="007F5E40"/>
    <w:rsid w:val="00801BCE"/>
    <w:rsid w:val="00803EFA"/>
    <w:rsid w:val="00805410"/>
    <w:rsid w:val="008134A6"/>
    <w:rsid w:val="00817255"/>
    <w:rsid w:val="00817D23"/>
    <w:rsid w:val="0082177F"/>
    <w:rsid w:val="00823B6A"/>
    <w:rsid w:val="00824742"/>
    <w:rsid w:val="0083184F"/>
    <w:rsid w:val="00833FB2"/>
    <w:rsid w:val="00834723"/>
    <w:rsid w:val="00835387"/>
    <w:rsid w:val="0083652D"/>
    <w:rsid w:val="00841B06"/>
    <w:rsid w:val="00842854"/>
    <w:rsid w:val="00843602"/>
    <w:rsid w:val="00843B7D"/>
    <w:rsid w:val="0084670B"/>
    <w:rsid w:val="00853119"/>
    <w:rsid w:val="00853964"/>
    <w:rsid w:val="008551B6"/>
    <w:rsid w:val="008555E3"/>
    <w:rsid w:val="00860758"/>
    <w:rsid w:val="008612A8"/>
    <w:rsid w:val="00861734"/>
    <w:rsid w:val="00864654"/>
    <w:rsid w:val="00872B07"/>
    <w:rsid w:val="00873D06"/>
    <w:rsid w:val="00876181"/>
    <w:rsid w:val="00882817"/>
    <w:rsid w:val="008836C0"/>
    <w:rsid w:val="008868E0"/>
    <w:rsid w:val="00887D19"/>
    <w:rsid w:val="008909CB"/>
    <w:rsid w:val="00892F73"/>
    <w:rsid w:val="0089358F"/>
    <w:rsid w:val="00893E4B"/>
    <w:rsid w:val="00897EBE"/>
    <w:rsid w:val="008A3298"/>
    <w:rsid w:val="008A726E"/>
    <w:rsid w:val="008B01FE"/>
    <w:rsid w:val="008B2935"/>
    <w:rsid w:val="008B35C5"/>
    <w:rsid w:val="008B493D"/>
    <w:rsid w:val="008C06E9"/>
    <w:rsid w:val="008C127B"/>
    <w:rsid w:val="008C3D41"/>
    <w:rsid w:val="008C5FB0"/>
    <w:rsid w:val="008D0018"/>
    <w:rsid w:val="008D03EB"/>
    <w:rsid w:val="008D0AFB"/>
    <w:rsid w:val="008D0BC6"/>
    <w:rsid w:val="008E1246"/>
    <w:rsid w:val="008E1564"/>
    <w:rsid w:val="008E194F"/>
    <w:rsid w:val="008E28B1"/>
    <w:rsid w:val="008E56AB"/>
    <w:rsid w:val="008F0C8D"/>
    <w:rsid w:val="008F0E1A"/>
    <w:rsid w:val="008F7B2C"/>
    <w:rsid w:val="00910431"/>
    <w:rsid w:val="00910A9B"/>
    <w:rsid w:val="00910DDE"/>
    <w:rsid w:val="00912E06"/>
    <w:rsid w:val="00914807"/>
    <w:rsid w:val="009174E4"/>
    <w:rsid w:val="00917543"/>
    <w:rsid w:val="009216BA"/>
    <w:rsid w:val="00923EA4"/>
    <w:rsid w:val="00923FFF"/>
    <w:rsid w:val="00924352"/>
    <w:rsid w:val="009276BF"/>
    <w:rsid w:val="00930625"/>
    <w:rsid w:val="00932EF5"/>
    <w:rsid w:val="0094226B"/>
    <w:rsid w:val="00945888"/>
    <w:rsid w:val="009458A5"/>
    <w:rsid w:val="00946CE1"/>
    <w:rsid w:val="00950900"/>
    <w:rsid w:val="00951B33"/>
    <w:rsid w:val="00954485"/>
    <w:rsid w:val="00954592"/>
    <w:rsid w:val="00955B14"/>
    <w:rsid w:val="00957111"/>
    <w:rsid w:val="009576B6"/>
    <w:rsid w:val="00957E75"/>
    <w:rsid w:val="0096033A"/>
    <w:rsid w:val="00962807"/>
    <w:rsid w:val="0096601D"/>
    <w:rsid w:val="00967112"/>
    <w:rsid w:val="00970178"/>
    <w:rsid w:val="00970A0B"/>
    <w:rsid w:val="00970AC4"/>
    <w:rsid w:val="00974CEB"/>
    <w:rsid w:val="009753E0"/>
    <w:rsid w:val="0097543C"/>
    <w:rsid w:val="00975AF0"/>
    <w:rsid w:val="0098045E"/>
    <w:rsid w:val="00981335"/>
    <w:rsid w:val="00981CB7"/>
    <w:rsid w:val="009827C9"/>
    <w:rsid w:val="00983E3C"/>
    <w:rsid w:val="0098407F"/>
    <w:rsid w:val="00985703"/>
    <w:rsid w:val="00987EF6"/>
    <w:rsid w:val="00993F9F"/>
    <w:rsid w:val="00997027"/>
    <w:rsid w:val="009A2091"/>
    <w:rsid w:val="009A2191"/>
    <w:rsid w:val="009A3256"/>
    <w:rsid w:val="009A34FC"/>
    <w:rsid w:val="009A3BF2"/>
    <w:rsid w:val="009A40EF"/>
    <w:rsid w:val="009A58FC"/>
    <w:rsid w:val="009B3F14"/>
    <w:rsid w:val="009B4FB7"/>
    <w:rsid w:val="009C1C00"/>
    <w:rsid w:val="009C20F3"/>
    <w:rsid w:val="009C3565"/>
    <w:rsid w:val="009C5071"/>
    <w:rsid w:val="009D10D6"/>
    <w:rsid w:val="009D1FD5"/>
    <w:rsid w:val="009D46B6"/>
    <w:rsid w:val="009D6D9C"/>
    <w:rsid w:val="009F0DA5"/>
    <w:rsid w:val="009F28C6"/>
    <w:rsid w:val="009F2BEB"/>
    <w:rsid w:val="009F36CE"/>
    <w:rsid w:val="009F4581"/>
    <w:rsid w:val="009F48F3"/>
    <w:rsid w:val="009F5F3E"/>
    <w:rsid w:val="009F73F4"/>
    <w:rsid w:val="009F7497"/>
    <w:rsid w:val="00A001F3"/>
    <w:rsid w:val="00A01019"/>
    <w:rsid w:val="00A0165A"/>
    <w:rsid w:val="00A018EF"/>
    <w:rsid w:val="00A05145"/>
    <w:rsid w:val="00A179DC"/>
    <w:rsid w:val="00A20F27"/>
    <w:rsid w:val="00A27ECA"/>
    <w:rsid w:val="00A35BA9"/>
    <w:rsid w:val="00A36E0A"/>
    <w:rsid w:val="00A44CF3"/>
    <w:rsid w:val="00A4626C"/>
    <w:rsid w:val="00A52EF8"/>
    <w:rsid w:val="00A5331D"/>
    <w:rsid w:val="00A54473"/>
    <w:rsid w:val="00A55994"/>
    <w:rsid w:val="00A55C73"/>
    <w:rsid w:val="00A60CA3"/>
    <w:rsid w:val="00A60E22"/>
    <w:rsid w:val="00A61387"/>
    <w:rsid w:val="00A6252C"/>
    <w:rsid w:val="00A6538C"/>
    <w:rsid w:val="00A70D25"/>
    <w:rsid w:val="00A77A10"/>
    <w:rsid w:val="00A81194"/>
    <w:rsid w:val="00A816C1"/>
    <w:rsid w:val="00A83ADC"/>
    <w:rsid w:val="00A83E5D"/>
    <w:rsid w:val="00A84051"/>
    <w:rsid w:val="00A84CE3"/>
    <w:rsid w:val="00A84D0C"/>
    <w:rsid w:val="00A86276"/>
    <w:rsid w:val="00A8688C"/>
    <w:rsid w:val="00A9188C"/>
    <w:rsid w:val="00A918A5"/>
    <w:rsid w:val="00A92116"/>
    <w:rsid w:val="00A92229"/>
    <w:rsid w:val="00A92C76"/>
    <w:rsid w:val="00A94862"/>
    <w:rsid w:val="00AA1916"/>
    <w:rsid w:val="00AA19F7"/>
    <w:rsid w:val="00AA3A15"/>
    <w:rsid w:val="00AB00FA"/>
    <w:rsid w:val="00AB0310"/>
    <w:rsid w:val="00AB1BE4"/>
    <w:rsid w:val="00AC0996"/>
    <w:rsid w:val="00AC1D5E"/>
    <w:rsid w:val="00AC22A0"/>
    <w:rsid w:val="00AC28E8"/>
    <w:rsid w:val="00AD2420"/>
    <w:rsid w:val="00AD4279"/>
    <w:rsid w:val="00AD4821"/>
    <w:rsid w:val="00AD6F11"/>
    <w:rsid w:val="00AE3746"/>
    <w:rsid w:val="00AE3AD3"/>
    <w:rsid w:val="00AE4148"/>
    <w:rsid w:val="00AF0CFF"/>
    <w:rsid w:val="00AF56C4"/>
    <w:rsid w:val="00AF784F"/>
    <w:rsid w:val="00AF7D15"/>
    <w:rsid w:val="00B0496F"/>
    <w:rsid w:val="00B04EA9"/>
    <w:rsid w:val="00B0602B"/>
    <w:rsid w:val="00B0630B"/>
    <w:rsid w:val="00B0632B"/>
    <w:rsid w:val="00B0702E"/>
    <w:rsid w:val="00B07B5B"/>
    <w:rsid w:val="00B10EFC"/>
    <w:rsid w:val="00B1191A"/>
    <w:rsid w:val="00B121E6"/>
    <w:rsid w:val="00B14D90"/>
    <w:rsid w:val="00B214A7"/>
    <w:rsid w:val="00B21972"/>
    <w:rsid w:val="00B223D4"/>
    <w:rsid w:val="00B27424"/>
    <w:rsid w:val="00B27489"/>
    <w:rsid w:val="00B34C0A"/>
    <w:rsid w:val="00B34E03"/>
    <w:rsid w:val="00B35B46"/>
    <w:rsid w:val="00B37C79"/>
    <w:rsid w:val="00B4193C"/>
    <w:rsid w:val="00B441C4"/>
    <w:rsid w:val="00B445DC"/>
    <w:rsid w:val="00B472F6"/>
    <w:rsid w:val="00B52C6A"/>
    <w:rsid w:val="00B57A95"/>
    <w:rsid w:val="00B6001D"/>
    <w:rsid w:val="00B604DE"/>
    <w:rsid w:val="00B61251"/>
    <w:rsid w:val="00B63751"/>
    <w:rsid w:val="00B66ECA"/>
    <w:rsid w:val="00B702FA"/>
    <w:rsid w:val="00B73144"/>
    <w:rsid w:val="00B77D37"/>
    <w:rsid w:val="00B80F7D"/>
    <w:rsid w:val="00B8388A"/>
    <w:rsid w:val="00B84113"/>
    <w:rsid w:val="00B8439D"/>
    <w:rsid w:val="00B85C8B"/>
    <w:rsid w:val="00B92315"/>
    <w:rsid w:val="00B941DB"/>
    <w:rsid w:val="00B94284"/>
    <w:rsid w:val="00B949B4"/>
    <w:rsid w:val="00B9717D"/>
    <w:rsid w:val="00BA3581"/>
    <w:rsid w:val="00BA375D"/>
    <w:rsid w:val="00BA405E"/>
    <w:rsid w:val="00BA5175"/>
    <w:rsid w:val="00BA5D82"/>
    <w:rsid w:val="00BA5EFD"/>
    <w:rsid w:val="00BA6331"/>
    <w:rsid w:val="00BB11B4"/>
    <w:rsid w:val="00BB24EC"/>
    <w:rsid w:val="00BB423E"/>
    <w:rsid w:val="00BB6351"/>
    <w:rsid w:val="00BB6A15"/>
    <w:rsid w:val="00BC1175"/>
    <w:rsid w:val="00BC5EFE"/>
    <w:rsid w:val="00BC61A5"/>
    <w:rsid w:val="00BC6DE3"/>
    <w:rsid w:val="00BC7303"/>
    <w:rsid w:val="00BD2A92"/>
    <w:rsid w:val="00BD4012"/>
    <w:rsid w:val="00BD6154"/>
    <w:rsid w:val="00BD6446"/>
    <w:rsid w:val="00BD68A8"/>
    <w:rsid w:val="00BD77CC"/>
    <w:rsid w:val="00BE0EF8"/>
    <w:rsid w:val="00BE235D"/>
    <w:rsid w:val="00BE2A56"/>
    <w:rsid w:val="00BE3D22"/>
    <w:rsid w:val="00BE4BFD"/>
    <w:rsid w:val="00BE56AF"/>
    <w:rsid w:val="00BE62BF"/>
    <w:rsid w:val="00BE6713"/>
    <w:rsid w:val="00BE6F04"/>
    <w:rsid w:val="00BF09E6"/>
    <w:rsid w:val="00BF146D"/>
    <w:rsid w:val="00BF4832"/>
    <w:rsid w:val="00BF619F"/>
    <w:rsid w:val="00C0130C"/>
    <w:rsid w:val="00C01738"/>
    <w:rsid w:val="00C01792"/>
    <w:rsid w:val="00C07222"/>
    <w:rsid w:val="00C10F49"/>
    <w:rsid w:val="00C1331B"/>
    <w:rsid w:val="00C148DF"/>
    <w:rsid w:val="00C14E16"/>
    <w:rsid w:val="00C21448"/>
    <w:rsid w:val="00C2280E"/>
    <w:rsid w:val="00C23420"/>
    <w:rsid w:val="00C236C3"/>
    <w:rsid w:val="00C2492A"/>
    <w:rsid w:val="00C25335"/>
    <w:rsid w:val="00C25516"/>
    <w:rsid w:val="00C25B73"/>
    <w:rsid w:val="00C26D42"/>
    <w:rsid w:val="00C27C6E"/>
    <w:rsid w:val="00C30124"/>
    <w:rsid w:val="00C33A2A"/>
    <w:rsid w:val="00C34791"/>
    <w:rsid w:val="00C41A27"/>
    <w:rsid w:val="00C4202D"/>
    <w:rsid w:val="00C4574C"/>
    <w:rsid w:val="00C47818"/>
    <w:rsid w:val="00C5370B"/>
    <w:rsid w:val="00C53EEF"/>
    <w:rsid w:val="00C5534C"/>
    <w:rsid w:val="00C55D23"/>
    <w:rsid w:val="00C60B29"/>
    <w:rsid w:val="00C618E9"/>
    <w:rsid w:val="00C62052"/>
    <w:rsid w:val="00C6407A"/>
    <w:rsid w:val="00C702A5"/>
    <w:rsid w:val="00C715C2"/>
    <w:rsid w:val="00C8029B"/>
    <w:rsid w:val="00C82A57"/>
    <w:rsid w:val="00C912F3"/>
    <w:rsid w:val="00C91DC4"/>
    <w:rsid w:val="00C92754"/>
    <w:rsid w:val="00CA0CD1"/>
    <w:rsid w:val="00CA32D5"/>
    <w:rsid w:val="00CA3442"/>
    <w:rsid w:val="00CA73FD"/>
    <w:rsid w:val="00CA771C"/>
    <w:rsid w:val="00CB0A92"/>
    <w:rsid w:val="00CB0EAE"/>
    <w:rsid w:val="00CB1E60"/>
    <w:rsid w:val="00CB2BA9"/>
    <w:rsid w:val="00CB6FA7"/>
    <w:rsid w:val="00CC03D8"/>
    <w:rsid w:val="00CC125E"/>
    <w:rsid w:val="00CC381F"/>
    <w:rsid w:val="00CC44A4"/>
    <w:rsid w:val="00CC59DE"/>
    <w:rsid w:val="00CC5C64"/>
    <w:rsid w:val="00CC77FD"/>
    <w:rsid w:val="00CD03EC"/>
    <w:rsid w:val="00CD1CA7"/>
    <w:rsid w:val="00CD2FD8"/>
    <w:rsid w:val="00CD4D2D"/>
    <w:rsid w:val="00CD5700"/>
    <w:rsid w:val="00CD7F25"/>
    <w:rsid w:val="00CE4D6D"/>
    <w:rsid w:val="00CF0101"/>
    <w:rsid w:val="00CF0C82"/>
    <w:rsid w:val="00CF20CD"/>
    <w:rsid w:val="00CF2C86"/>
    <w:rsid w:val="00CF347D"/>
    <w:rsid w:val="00CF3CA4"/>
    <w:rsid w:val="00D000AD"/>
    <w:rsid w:val="00D0012A"/>
    <w:rsid w:val="00D01952"/>
    <w:rsid w:val="00D036D1"/>
    <w:rsid w:val="00D07CBA"/>
    <w:rsid w:val="00D14509"/>
    <w:rsid w:val="00D14F93"/>
    <w:rsid w:val="00D175D6"/>
    <w:rsid w:val="00D21CBC"/>
    <w:rsid w:val="00D23930"/>
    <w:rsid w:val="00D254E7"/>
    <w:rsid w:val="00D275E7"/>
    <w:rsid w:val="00D3167F"/>
    <w:rsid w:val="00D31B32"/>
    <w:rsid w:val="00D33F96"/>
    <w:rsid w:val="00D344CA"/>
    <w:rsid w:val="00D37A0C"/>
    <w:rsid w:val="00D42485"/>
    <w:rsid w:val="00D430A9"/>
    <w:rsid w:val="00D43221"/>
    <w:rsid w:val="00D4706C"/>
    <w:rsid w:val="00D47416"/>
    <w:rsid w:val="00D50ADD"/>
    <w:rsid w:val="00D50E74"/>
    <w:rsid w:val="00D52025"/>
    <w:rsid w:val="00D5213A"/>
    <w:rsid w:val="00D52C03"/>
    <w:rsid w:val="00D532AE"/>
    <w:rsid w:val="00D532F2"/>
    <w:rsid w:val="00D5416E"/>
    <w:rsid w:val="00D54AFE"/>
    <w:rsid w:val="00D561BC"/>
    <w:rsid w:val="00D615BF"/>
    <w:rsid w:val="00D656AC"/>
    <w:rsid w:val="00D67727"/>
    <w:rsid w:val="00D67750"/>
    <w:rsid w:val="00D722CB"/>
    <w:rsid w:val="00D731EE"/>
    <w:rsid w:val="00D73442"/>
    <w:rsid w:val="00D738DB"/>
    <w:rsid w:val="00D73C3A"/>
    <w:rsid w:val="00D740C8"/>
    <w:rsid w:val="00D827FD"/>
    <w:rsid w:val="00D84AF7"/>
    <w:rsid w:val="00D84FCF"/>
    <w:rsid w:val="00D8576F"/>
    <w:rsid w:val="00D857FE"/>
    <w:rsid w:val="00D86534"/>
    <w:rsid w:val="00D870CD"/>
    <w:rsid w:val="00D87101"/>
    <w:rsid w:val="00D92782"/>
    <w:rsid w:val="00D93EF3"/>
    <w:rsid w:val="00D954B0"/>
    <w:rsid w:val="00DA1BA2"/>
    <w:rsid w:val="00DA4A78"/>
    <w:rsid w:val="00DA7832"/>
    <w:rsid w:val="00DA7FE0"/>
    <w:rsid w:val="00DB2045"/>
    <w:rsid w:val="00DB2A52"/>
    <w:rsid w:val="00DB31A9"/>
    <w:rsid w:val="00DB4812"/>
    <w:rsid w:val="00DB6926"/>
    <w:rsid w:val="00DC5BB9"/>
    <w:rsid w:val="00DC6155"/>
    <w:rsid w:val="00DD1260"/>
    <w:rsid w:val="00DD507C"/>
    <w:rsid w:val="00DD545F"/>
    <w:rsid w:val="00DD76D8"/>
    <w:rsid w:val="00DE04A6"/>
    <w:rsid w:val="00DE2D3D"/>
    <w:rsid w:val="00DE6918"/>
    <w:rsid w:val="00DE7E70"/>
    <w:rsid w:val="00DF1A09"/>
    <w:rsid w:val="00DF23BC"/>
    <w:rsid w:val="00DF2927"/>
    <w:rsid w:val="00DF38D5"/>
    <w:rsid w:val="00DF7362"/>
    <w:rsid w:val="00E01818"/>
    <w:rsid w:val="00E041C8"/>
    <w:rsid w:val="00E061AE"/>
    <w:rsid w:val="00E07381"/>
    <w:rsid w:val="00E10D31"/>
    <w:rsid w:val="00E13F34"/>
    <w:rsid w:val="00E156A6"/>
    <w:rsid w:val="00E15716"/>
    <w:rsid w:val="00E15D75"/>
    <w:rsid w:val="00E165E2"/>
    <w:rsid w:val="00E371B4"/>
    <w:rsid w:val="00E401E8"/>
    <w:rsid w:val="00E41192"/>
    <w:rsid w:val="00E415CA"/>
    <w:rsid w:val="00E43E4E"/>
    <w:rsid w:val="00E4504E"/>
    <w:rsid w:val="00E47CFB"/>
    <w:rsid w:val="00E50A90"/>
    <w:rsid w:val="00E53BF3"/>
    <w:rsid w:val="00E54C10"/>
    <w:rsid w:val="00E553A4"/>
    <w:rsid w:val="00E55AFF"/>
    <w:rsid w:val="00E5788B"/>
    <w:rsid w:val="00E57CD5"/>
    <w:rsid w:val="00E629E2"/>
    <w:rsid w:val="00E63759"/>
    <w:rsid w:val="00E7218C"/>
    <w:rsid w:val="00E77A21"/>
    <w:rsid w:val="00E77FCE"/>
    <w:rsid w:val="00E8651F"/>
    <w:rsid w:val="00E87CDB"/>
    <w:rsid w:val="00E93518"/>
    <w:rsid w:val="00E93717"/>
    <w:rsid w:val="00EA07E1"/>
    <w:rsid w:val="00EA18B6"/>
    <w:rsid w:val="00EA3423"/>
    <w:rsid w:val="00EA4D2A"/>
    <w:rsid w:val="00EA5FD8"/>
    <w:rsid w:val="00EA7C66"/>
    <w:rsid w:val="00EB0A8B"/>
    <w:rsid w:val="00EB287C"/>
    <w:rsid w:val="00EB4D32"/>
    <w:rsid w:val="00EB5EDC"/>
    <w:rsid w:val="00EB78AB"/>
    <w:rsid w:val="00EC1DA3"/>
    <w:rsid w:val="00EC24B3"/>
    <w:rsid w:val="00EC3D05"/>
    <w:rsid w:val="00EC3D09"/>
    <w:rsid w:val="00EC5178"/>
    <w:rsid w:val="00EC7BE6"/>
    <w:rsid w:val="00ED1590"/>
    <w:rsid w:val="00ED225C"/>
    <w:rsid w:val="00ED3552"/>
    <w:rsid w:val="00ED4FC7"/>
    <w:rsid w:val="00ED523B"/>
    <w:rsid w:val="00ED5249"/>
    <w:rsid w:val="00ED598B"/>
    <w:rsid w:val="00ED5EE9"/>
    <w:rsid w:val="00ED6FC7"/>
    <w:rsid w:val="00EE1A82"/>
    <w:rsid w:val="00EE37C6"/>
    <w:rsid w:val="00EE40A9"/>
    <w:rsid w:val="00EE516C"/>
    <w:rsid w:val="00EE57C8"/>
    <w:rsid w:val="00EE716B"/>
    <w:rsid w:val="00EF4598"/>
    <w:rsid w:val="00F0612C"/>
    <w:rsid w:val="00F07B03"/>
    <w:rsid w:val="00F128C9"/>
    <w:rsid w:val="00F13BC1"/>
    <w:rsid w:val="00F14364"/>
    <w:rsid w:val="00F167CC"/>
    <w:rsid w:val="00F22201"/>
    <w:rsid w:val="00F2226E"/>
    <w:rsid w:val="00F23AAB"/>
    <w:rsid w:val="00F270D1"/>
    <w:rsid w:val="00F33739"/>
    <w:rsid w:val="00F357E3"/>
    <w:rsid w:val="00F40579"/>
    <w:rsid w:val="00F43B6C"/>
    <w:rsid w:val="00F43DCF"/>
    <w:rsid w:val="00F46C52"/>
    <w:rsid w:val="00F50C0F"/>
    <w:rsid w:val="00F5122C"/>
    <w:rsid w:val="00F51354"/>
    <w:rsid w:val="00F54101"/>
    <w:rsid w:val="00F5682F"/>
    <w:rsid w:val="00F600F6"/>
    <w:rsid w:val="00F60B05"/>
    <w:rsid w:val="00F61E65"/>
    <w:rsid w:val="00F654C0"/>
    <w:rsid w:val="00F6625A"/>
    <w:rsid w:val="00F6676A"/>
    <w:rsid w:val="00F7338C"/>
    <w:rsid w:val="00F74C60"/>
    <w:rsid w:val="00F74FFB"/>
    <w:rsid w:val="00F82361"/>
    <w:rsid w:val="00F8511C"/>
    <w:rsid w:val="00F91CE4"/>
    <w:rsid w:val="00F9568D"/>
    <w:rsid w:val="00FA06D3"/>
    <w:rsid w:val="00FA18A1"/>
    <w:rsid w:val="00FA2E6B"/>
    <w:rsid w:val="00FA4ECE"/>
    <w:rsid w:val="00FB1AAA"/>
    <w:rsid w:val="00FB1D3A"/>
    <w:rsid w:val="00FB1FF6"/>
    <w:rsid w:val="00FB2672"/>
    <w:rsid w:val="00FB3D31"/>
    <w:rsid w:val="00FB4C03"/>
    <w:rsid w:val="00FB6035"/>
    <w:rsid w:val="00FB668B"/>
    <w:rsid w:val="00FC3F61"/>
    <w:rsid w:val="00FC4CD0"/>
    <w:rsid w:val="00FD1862"/>
    <w:rsid w:val="00FD1C5B"/>
    <w:rsid w:val="00FD509B"/>
    <w:rsid w:val="00FE3985"/>
    <w:rsid w:val="00FE77BD"/>
    <w:rsid w:val="00FF1E58"/>
    <w:rsid w:val="00FF4291"/>
    <w:rsid w:val="00FF4D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1"/>
    <o:shapelayout v:ext="edit">
      <o:idmap v:ext="edit" data="1"/>
    </o:shapelayout>
  </w:shapeDefaults>
  <w:decimalSymbol w:val="."/>
  <w:listSeparator w:val=","/>
  <w15:docId w15:val="{D42E1427-54F8-465F-A267-E635CE38A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pPr>
        <w:spacing w:before="240" w:after="120" w:line="288" w:lineRule="auto"/>
        <w:ind w:left="567" w:hanging="567"/>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2CBC"/>
    <w:rPr>
      <w:rFonts w:ascii="Calibri" w:hAnsi="Calibri"/>
      <w:sz w:val="22"/>
      <w:szCs w:val="24"/>
      <w:lang w:eastAsia="en-US"/>
    </w:rPr>
  </w:style>
  <w:style w:type="paragraph" w:styleId="Heading1">
    <w:name w:val="heading 1"/>
    <w:basedOn w:val="Normal"/>
    <w:next w:val="Normal"/>
    <w:link w:val="Heading1Char"/>
    <w:qFormat/>
    <w:rsid w:val="004001FB"/>
    <w:pPr>
      <w:spacing w:before="9000" w:after="600" w:line="500" w:lineRule="exact"/>
      <w:jc w:val="right"/>
      <w:outlineLvl w:val="0"/>
    </w:pPr>
    <w:rPr>
      <w:rFonts w:ascii="Arial Narrow" w:hAnsi="Arial Narrow"/>
      <w:smallCaps/>
      <w:spacing w:val="4"/>
      <w:kern w:val="42"/>
      <w:sz w:val="42"/>
      <w:szCs w:val="36"/>
    </w:rPr>
  </w:style>
  <w:style w:type="paragraph" w:styleId="Heading2">
    <w:name w:val="heading 2"/>
    <w:next w:val="BodyText"/>
    <w:link w:val="Heading2Char"/>
    <w:qFormat/>
    <w:rsid w:val="0034531B"/>
    <w:pPr>
      <w:keepNext/>
      <w:pageBreakBefore/>
      <w:widowControl w:val="0"/>
      <w:numPr>
        <w:numId w:val="8"/>
      </w:numPr>
      <w:spacing w:before="360" w:line="312" w:lineRule="auto"/>
      <w:outlineLvl w:val="1"/>
    </w:pPr>
    <w:rPr>
      <w:rFonts w:asciiTheme="minorHAnsi" w:hAnsiTheme="minorHAnsi" w:cs="Arial"/>
      <w:bCs/>
      <w:smallCaps/>
      <w:spacing w:val="40"/>
      <w:kern w:val="32"/>
      <w:sz w:val="44"/>
      <w:szCs w:val="36"/>
      <w:lang w:eastAsia="en-US"/>
    </w:rPr>
  </w:style>
  <w:style w:type="paragraph" w:styleId="Heading3">
    <w:name w:val="heading 3"/>
    <w:basedOn w:val="Normal"/>
    <w:next w:val="BodyText"/>
    <w:link w:val="Heading3Char"/>
    <w:qFormat/>
    <w:rsid w:val="00C14E16"/>
    <w:pPr>
      <w:keepNext/>
      <w:keepLines/>
      <w:widowControl w:val="0"/>
      <w:spacing w:before="480" w:after="60"/>
      <w:outlineLvl w:val="2"/>
    </w:pPr>
    <w:rPr>
      <w:rFonts w:asciiTheme="minorHAnsi" w:hAnsiTheme="minorHAnsi" w:cs="Arial"/>
      <w:iCs/>
      <w:smallCaps/>
      <w:spacing w:val="20"/>
      <w:sz w:val="28"/>
      <w:szCs w:val="34"/>
    </w:rPr>
  </w:style>
  <w:style w:type="paragraph" w:styleId="Heading4">
    <w:name w:val="heading 4"/>
    <w:basedOn w:val="Normal"/>
    <w:next w:val="BodyText"/>
    <w:qFormat/>
    <w:rsid w:val="009F36CE"/>
    <w:pPr>
      <w:keepNext/>
      <w:keepLines/>
      <w:widowControl w:val="0"/>
      <w:spacing w:before="320"/>
      <w:outlineLvl w:val="3"/>
    </w:pPr>
    <w:rPr>
      <w:rFonts w:ascii="Arial Narrow" w:hAnsi="Arial Narrow" w:cs="Arial"/>
      <w:smallCaps/>
      <w:spacing w:val="20"/>
      <w:sz w:val="30"/>
      <w:szCs w:val="28"/>
    </w:rPr>
  </w:style>
  <w:style w:type="paragraph" w:styleId="Heading5">
    <w:name w:val="heading 5"/>
    <w:basedOn w:val="Normal"/>
    <w:next w:val="BodyText"/>
    <w:link w:val="Heading5Char"/>
    <w:unhideWhenUsed/>
    <w:qFormat/>
    <w:rsid w:val="00C715C2"/>
    <w:pPr>
      <w:keepNext/>
      <w:widowControl w:val="0"/>
      <w:spacing w:before="280" w:after="80"/>
      <w:outlineLvl w:val="4"/>
    </w:pPr>
    <w:rPr>
      <w:rFonts w:ascii="Arial Narrow" w:hAnsi="Arial Narrow" w:cs="Arial"/>
      <w:smallCaps/>
      <w:spacing w:val="20"/>
      <w:sz w:val="26"/>
    </w:rPr>
  </w:style>
  <w:style w:type="paragraph" w:styleId="Heading6">
    <w:name w:val="heading 6"/>
    <w:basedOn w:val="Normal"/>
    <w:next w:val="Normal"/>
    <w:link w:val="Heading6Char"/>
    <w:unhideWhenUsed/>
    <w:qFormat/>
    <w:rsid w:val="00C715C2"/>
    <w:pPr>
      <w:keepNext/>
      <w:widowControl w:val="0"/>
      <w:spacing w:before="280" w:after="80"/>
      <w:outlineLvl w:val="5"/>
    </w:pPr>
    <w:rPr>
      <w:rFonts w:ascii="Arial Narrow" w:hAnsi="Arial Narrow" w:cs="Arial"/>
      <w:smallCaps/>
      <w:spacing w:val="20"/>
      <w:szCs w:val="22"/>
    </w:rPr>
  </w:style>
  <w:style w:type="paragraph" w:styleId="Heading8">
    <w:name w:val="heading 8"/>
    <w:basedOn w:val="Normal"/>
    <w:next w:val="Normal"/>
    <w:link w:val="Heading8Char"/>
    <w:semiHidden/>
    <w:unhideWhenUsed/>
    <w:qFormat/>
    <w:rsid w:val="00D14F93"/>
    <w:pPr>
      <w:spacing w:after="60"/>
      <w:outlineLvl w:val="7"/>
    </w:pPr>
    <w:rPr>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mitteeName">
    <w:name w:val="Committee Name"/>
    <w:basedOn w:val="Normal"/>
    <w:rsid w:val="00D01952"/>
    <w:pPr>
      <w:spacing w:before="600"/>
      <w:jc w:val="right"/>
    </w:pPr>
    <w:rPr>
      <w:rFonts w:ascii="Arial Narrow" w:hAnsi="Arial Narrow"/>
      <w:smallCaps/>
      <w:spacing w:val="40"/>
      <w:sz w:val="28"/>
      <w:szCs w:val="28"/>
    </w:rPr>
  </w:style>
  <w:style w:type="paragraph" w:styleId="ListNumber3">
    <w:name w:val="List Number 3"/>
    <w:basedOn w:val="Normal"/>
    <w:rsid w:val="00BC7303"/>
    <w:pPr>
      <w:numPr>
        <w:numId w:val="1"/>
      </w:numPr>
      <w:spacing w:before="40" w:after="60"/>
    </w:pPr>
  </w:style>
  <w:style w:type="paragraph" w:styleId="TOCHeading">
    <w:name w:val="TOC Heading"/>
    <w:basedOn w:val="Normal"/>
    <w:next w:val="Normal"/>
    <w:uiPriority w:val="39"/>
    <w:unhideWhenUsed/>
    <w:rsid w:val="00CF3CA4"/>
    <w:pPr>
      <w:spacing w:before="320" w:after="480" w:line="500" w:lineRule="exact"/>
      <w:outlineLvl w:val="1"/>
    </w:pPr>
    <w:rPr>
      <w:rFonts w:ascii="Arial Narrow" w:hAnsi="Arial Narrow"/>
      <w:smallCaps/>
      <w:spacing w:val="20"/>
      <w:kern w:val="42"/>
      <w:sz w:val="44"/>
      <w:szCs w:val="44"/>
    </w:rPr>
  </w:style>
  <w:style w:type="paragraph" w:styleId="ListBullet">
    <w:name w:val="List Bullet"/>
    <w:link w:val="ListBulletChar"/>
    <w:autoRedefine/>
    <w:qFormat/>
    <w:rsid w:val="001B4B71"/>
    <w:pPr>
      <w:numPr>
        <w:numId w:val="2"/>
      </w:numPr>
      <w:spacing w:before="40" w:after="60"/>
    </w:pPr>
    <w:rPr>
      <w:rFonts w:ascii="Calibri" w:hAnsi="Calibri"/>
      <w:sz w:val="22"/>
      <w:szCs w:val="22"/>
      <w:lang w:eastAsia="en-US"/>
    </w:rPr>
  </w:style>
  <w:style w:type="paragraph" w:styleId="ListBullet2">
    <w:name w:val="List Bullet 2"/>
    <w:autoRedefine/>
    <w:rsid w:val="001C75D2"/>
    <w:pPr>
      <w:numPr>
        <w:ilvl w:val="3"/>
        <w:numId w:val="8"/>
      </w:numPr>
      <w:spacing w:before="40" w:after="60"/>
    </w:pPr>
    <w:rPr>
      <w:rFonts w:ascii="Calibri" w:hAnsi="Calibri"/>
      <w:sz w:val="22"/>
      <w:szCs w:val="24"/>
      <w:lang w:eastAsia="en-US"/>
    </w:rPr>
  </w:style>
  <w:style w:type="paragraph" w:styleId="Caption">
    <w:name w:val="caption"/>
    <w:next w:val="Normal"/>
    <w:qFormat/>
    <w:rsid w:val="005F3356"/>
    <w:pPr>
      <w:keepNext/>
      <w:spacing w:before="400" w:after="60" w:line="312" w:lineRule="auto"/>
    </w:pPr>
    <w:rPr>
      <w:rFonts w:ascii="Arial Narrow" w:hAnsi="Arial Narrow"/>
      <w:bCs/>
      <w:kern w:val="26"/>
      <w:sz w:val="26"/>
      <w:lang w:eastAsia="en-US"/>
    </w:rPr>
  </w:style>
  <w:style w:type="paragraph" w:styleId="TOC4">
    <w:name w:val="toc 4"/>
    <w:basedOn w:val="Normal"/>
    <w:next w:val="Normal"/>
    <w:autoRedefine/>
    <w:semiHidden/>
    <w:rsid w:val="00D8576F"/>
    <w:pPr>
      <w:ind w:left="660"/>
    </w:pPr>
    <w:rPr>
      <w:sz w:val="18"/>
      <w:szCs w:val="18"/>
    </w:rPr>
  </w:style>
  <w:style w:type="character" w:styleId="Hyperlink">
    <w:name w:val="Hyperlink"/>
    <w:uiPriority w:val="99"/>
    <w:rsid w:val="003B5A9F"/>
    <w:rPr>
      <w:color w:val="0000FF"/>
      <w:u w:val="single"/>
    </w:rPr>
  </w:style>
  <w:style w:type="paragraph" w:styleId="TOC1">
    <w:name w:val="toc 1"/>
    <w:next w:val="Normal"/>
    <w:autoRedefine/>
    <w:uiPriority w:val="39"/>
    <w:rsid w:val="0069114E"/>
    <w:pPr>
      <w:tabs>
        <w:tab w:val="left" w:pos="851"/>
        <w:tab w:val="right" w:pos="9071"/>
      </w:tabs>
      <w:spacing w:before="180" w:after="40" w:line="312" w:lineRule="auto"/>
      <w:ind w:left="284" w:hanging="284"/>
    </w:pPr>
    <w:rPr>
      <w:rFonts w:ascii="Calibri" w:hAnsi="Calibri"/>
      <w:b/>
      <w:bCs/>
      <w:smallCaps/>
      <w:spacing w:val="40"/>
      <w:sz w:val="24"/>
      <w:lang w:eastAsia="en-US"/>
    </w:rPr>
  </w:style>
  <w:style w:type="paragraph" w:styleId="TOC2">
    <w:name w:val="toc 2"/>
    <w:autoRedefine/>
    <w:uiPriority w:val="39"/>
    <w:rsid w:val="007D5B38"/>
    <w:pPr>
      <w:tabs>
        <w:tab w:val="right" w:pos="9071"/>
      </w:tabs>
      <w:spacing w:before="40" w:line="312" w:lineRule="auto"/>
      <w:ind w:left="851"/>
    </w:pPr>
    <w:rPr>
      <w:rFonts w:ascii="Calibri" w:hAnsi="Calibri"/>
      <w:b/>
      <w:lang w:eastAsia="en-US"/>
    </w:rPr>
  </w:style>
  <w:style w:type="paragraph" w:styleId="Header">
    <w:name w:val="header"/>
    <w:link w:val="HeaderChar"/>
    <w:uiPriority w:val="99"/>
    <w:rsid w:val="001C746F"/>
    <w:pPr>
      <w:tabs>
        <w:tab w:val="right" w:pos="8640"/>
      </w:tabs>
      <w:ind w:left="680" w:hanging="680"/>
    </w:pPr>
    <w:rPr>
      <w:rFonts w:ascii="Calibri" w:hAnsi="Calibri"/>
      <w:caps/>
      <w:spacing w:val="40"/>
      <w:szCs w:val="14"/>
      <w:lang w:eastAsia="en-US"/>
    </w:rPr>
  </w:style>
  <w:style w:type="paragraph" w:styleId="TableofFigures">
    <w:name w:val="table of figures"/>
    <w:next w:val="Normal"/>
    <w:semiHidden/>
    <w:rsid w:val="003B5A9F"/>
    <w:pPr>
      <w:ind w:left="1162" w:hanging="482"/>
    </w:pPr>
    <w:rPr>
      <w:rFonts w:ascii="Arial" w:hAnsi="Arial"/>
      <w:b/>
      <w:lang w:eastAsia="en-US"/>
    </w:rPr>
  </w:style>
  <w:style w:type="paragraph" w:styleId="Footer">
    <w:name w:val="footer"/>
    <w:basedOn w:val="Normal"/>
    <w:link w:val="FooterChar"/>
    <w:uiPriority w:val="99"/>
    <w:rsid w:val="000E7567"/>
    <w:pPr>
      <w:tabs>
        <w:tab w:val="center" w:pos="4320"/>
        <w:tab w:val="right" w:pos="8640"/>
      </w:tabs>
    </w:pPr>
    <w:rPr>
      <w:sz w:val="20"/>
    </w:rPr>
  </w:style>
  <w:style w:type="character" w:styleId="PageNumber">
    <w:name w:val="page number"/>
    <w:rsid w:val="008B35C5"/>
    <w:rPr>
      <w:rFonts w:ascii="Calibri" w:hAnsi="Calibri"/>
      <w:sz w:val="20"/>
      <w:szCs w:val="18"/>
    </w:rPr>
  </w:style>
  <w:style w:type="paragraph" w:styleId="TOC5">
    <w:name w:val="toc 5"/>
    <w:basedOn w:val="Normal"/>
    <w:next w:val="Normal"/>
    <w:autoRedefine/>
    <w:semiHidden/>
    <w:rsid w:val="00D8576F"/>
    <w:pPr>
      <w:ind w:left="880"/>
    </w:pPr>
    <w:rPr>
      <w:sz w:val="18"/>
      <w:szCs w:val="18"/>
    </w:rPr>
  </w:style>
  <w:style w:type="paragraph" w:styleId="Quote">
    <w:name w:val="Quote"/>
    <w:basedOn w:val="Normal"/>
    <w:qFormat/>
    <w:rsid w:val="00D14F93"/>
    <w:pPr>
      <w:spacing w:before="60" w:after="80"/>
      <w:ind w:left="1247"/>
    </w:pPr>
    <w:rPr>
      <w:rFonts w:cs="Arial"/>
      <w:iCs/>
    </w:rPr>
  </w:style>
  <w:style w:type="paragraph" w:styleId="FootnoteText">
    <w:name w:val="footnote text"/>
    <w:basedOn w:val="Normal"/>
    <w:semiHidden/>
    <w:rsid w:val="00113E77"/>
    <w:pPr>
      <w:spacing w:before="80" w:after="80" w:line="160" w:lineRule="exact"/>
      <w:ind w:left="170" w:hanging="170"/>
    </w:pPr>
    <w:rPr>
      <w:sz w:val="18"/>
      <w:szCs w:val="20"/>
    </w:rPr>
  </w:style>
  <w:style w:type="character" w:styleId="FootnoteReference">
    <w:name w:val="footnote reference"/>
    <w:semiHidden/>
    <w:rsid w:val="003B5A9F"/>
    <w:rPr>
      <w:vertAlign w:val="superscript"/>
    </w:rPr>
  </w:style>
  <w:style w:type="paragraph" w:styleId="TOC3">
    <w:name w:val="toc 3"/>
    <w:basedOn w:val="Normal"/>
    <w:next w:val="Normal"/>
    <w:autoRedefine/>
    <w:uiPriority w:val="39"/>
    <w:rsid w:val="00AC0996"/>
    <w:pPr>
      <w:tabs>
        <w:tab w:val="right" w:leader="dot" w:pos="9061"/>
      </w:tabs>
      <w:spacing w:before="40"/>
      <w:ind w:left="1276" w:hanging="425"/>
    </w:pPr>
    <w:rPr>
      <w:b/>
      <w:iCs/>
      <w:noProof/>
      <w:sz w:val="20"/>
      <w:szCs w:val="22"/>
      <w:lang w:eastAsia="en-AU"/>
    </w:rPr>
  </w:style>
  <w:style w:type="paragraph" w:customStyle="1" w:styleId="RecommendationHeading">
    <w:name w:val="Recommendation Heading"/>
    <w:basedOn w:val="Normal"/>
    <w:next w:val="RecommendationText"/>
    <w:qFormat/>
    <w:rsid w:val="00D14509"/>
    <w:pPr>
      <w:spacing w:before="400"/>
    </w:pPr>
    <w:rPr>
      <w:rFonts w:ascii="Arial Narrow" w:hAnsi="Arial Narrow"/>
      <w:b/>
      <w:spacing w:val="20"/>
      <w:sz w:val="24"/>
      <w:szCs w:val="28"/>
    </w:rPr>
  </w:style>
  <w:style w:type="character" w:styleId="FollowedHyperlink">
    <w:name w:val="FollowedHyperlink"/>
    <w:rsid w:val="003B5A9F"/>
    <w:rPr>
      <w:color w:val="800080"/>
      <w:u w:val="single"/>
    </w:rPr>
  </w:style>
  <w:style w:type="table" w:styleId="TableGrid">
    <w:name w:val="Table Grid"/>
    <w:basedOn w:val="TableNormal"/>
    <w:rsid w:val="00160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semiHidden/>
    <w:rsid w:val="00D8576F"/>
    <w:pPr>
      <w:ind w:left="1100"/>
    </w:pPr>
    <w:rPr>
      <w:sz w:val="18"/>
      <w:szCs w:val="18"/>
    </w:rPr>
  </w:style>
  <w:style w:type="paragraph" w:styleId="TOC7">
    <w:name w:val="toc 7"/>
    <w:basedOn w:val="Normal"/>
    <w:next w:val="Normal"/>
    <w:autoRedefine/>
    <w:semiHidden/>
    <w:rsid w:val="00D8576F"/>
    <w:pPr>
      <w:ind w:left="1320"/>
    </w:pPr>
    <w:rPr>
      <w:sz w:val="18"/>
      <w:szCs w:val="18"/>
    </w:rPr>
  </w:style>
  <w:style w:type="paragraph" w:styleId="TOC8">
    <w:name w:val="toc 8"/>
    <w:basedOn w:val="Normal"/>
    <w:next w:val="Normal"/>
    <w:autoRedefine/>
    <w:semiHidden/>
    <w:rsid w:val="00D8576F"/>
    <w:pPr>
      <w:ind w:left="1540"/>
    </w:pPr>
    <w:rPr>
      <w:sz w:val="18"/>
      <w:szCs w:val="18"/>
    </w:rPr>
  </w:style>
  <w:style w:type="paragraph" w:styleId="TOC9">
    <w:name w:val="toc 9"/>
    <w:basedOn w:val="Normal"/>
    <w:next w:val="Normal"/>
    <w:autoRedefine/>
    <w:semiHidden/>
    <w:rsid w:val="00D8576F"/>
    <w:pPr>
      <w:ind w:left="1760"/>
    </w:pPr>
    <w:rPr>
      <w:sz w:val="18"/>
      <w:szCs w:val="18"/>
    </w:rPr>
  </w:style>
  <w:style w:type="character" w:customStyle="1" w:styleId="FooterChar">
    <w:name w:val="Footer Char"/>
    <w:link w:val="Footer"/>
    <w:uiPriority w:val="99"/>
    <w:rsid w:val="000E7567"/>
    <w:rPr>
      <w:rFonts w:ascii="Calibri" w:hAnsi="Calibri"/>
      <w:szCs w:val="24"/>
      <w:lang w:eastAsia="en-US"/>
    </w:rPr>
  </w:style>
  <w:style w:type="character" w:customStyle="1" w:styleId="HeaderChar">
    <w:name w:val="Header Char"/>
    <w:link w:val="Header"/>
    <w:uiPriority w:val="99"/>
    <w:rsid w:val="001C746F"/>
    <w:rPr>
      <w:rFonts w:ascii="Calibri" w:hAnsi="Calibri"/>
      <w:caps/>
      <w:spacing w:val="40"/>
      <w:szCs w:val="14"/>
      <w:lang w:val="en-AU" w:eastAsia="en-US" w:bidi="ar-SA"/>
    </w:rPr>
  </w:style>
  <w:style w:type="numbering" w:customStyle="1" w:styleId="test1">
    <w:name w:val="test1"/>
    <w:uiPriority w:val="99"/>
    <w:rsid w:val="00FA18A1"/>
    <w:pPr>
      <w:numPr>
        <w:numId w:val="3"/>
      </w:numPr>
    </w:pPr>
  </w:style>
  <w:style w:type="paragraph" w:customStyle="1" w:styleId="RecommendationText">
    <w:name w:val="Recommendation Text"/>
    <w:basedOn w:val="BodyText"/>
    <w:next w:val="BodyText"/>
    <w:link w:val="RecommendationTextChar"/>
    <w:qFormat/>
    <w:rsid w:val="00D14509"/>
    <w:pPr>
      <w:spacing w:line="240" w:lineRule="auto"/>
    </w:pPr>
    <w:rPr>
      <w:b/>
    </w:rPr>
  </w:style>
  <w:style w:type="character" w:customStyle="1" w:styleId="RecommendationTextChar">
    <w:name w:val="Recommendation Text Char"/>
    <w:link w:val="RecommendationText"/>
    <w:rsid w:val="00D14509"/>
    <w:rPr>
      <w:rFonts w:ascii="Calibri" w:hAnsi="Calibri"/>
      <w:b/>
      <w:sz w:val="22"/>
      <w:szCs w:val="24"/>
      <w:lang w:eastAsia="en-US"/>
    </w:rPr>
  </w:style>
  <w:style w:type="table" w:customStyle="1" w:styleId="CommitteeTable">
    <w:name w:val="Committee Table"/>
    <w:basedOn w:val="TableNormal"/>
    <w:uiPriority w:val="99"/>
    <w:rsid w:val="00E061AE"/>
    <w:pPr>
      <w:spacing w:before="160" w:after="80"/>
    </w:pPr>
    <w:rPr>
      <w:rFonts w:ascii="Calibri" w:hAnsi="Calibri"/>
      <w:sz w:val="22"/>
    </w:rPr>
    <w:tblPr>
      <w:tblStyleRowBandSize w:val="1"/>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FFFFFF"/>
      <w:vAlign w:val="center"/>
    </w:tcPr>
    <w:tblStylePr w:type="firstRow">
      <w:pPr>
        <w:wordWrap/>
        <w:spacing w:beforeLines="0" w:beforeAutospacing="0" w:afterLines="0" w:afterAutospacing="0" w:line="288" w:lineRule="auto"/>
      </w:pPr>
      <w:rPr>
        <w:rFonts w:ascii="Cambria" w:hAnsi="Cambria"/>
        <w:b/>
        <w:sz w:val="22"/>
      </w:rPr>
      <w:tblPr/>
      <w:trPr>
        <w:tblHeader/>
      </w:trPr>
    </w:tblStylePr>
    <w:tblStylePr w:type="band1Horz">
      <w:rPr>
        <w:rFonts w:ascii="Cambria" w:hAnsi="Cambria"/>
        <w:sz w:val="20"/>
      </w:rPr>
      <w:tblPr/>
      <w:tcPr>
        <w:shd w:val="clear" w:color="auto" w:fill="F2F2F2"/>
      </w:tcPr>
    </w:tblStylePr>
  </w:style>
  <w:style w:type="character" w:customStyle="1" w:styleId="Heading1Char">
    <w:name w:val="Heading 1 Char"/>
    <w:link w:val="Heading1"/>
    <w:rsid w:val="004001FB"/>
    <w:rPr>
      <w:rFonts w:ascii="Arial Narrow" w:hAnsi="Arial Narrow"/>
      <w:smallCaps/>
      <w:spacing w:val="4"/>
      <w:kern w:val="42"/>
      <w:sz w:val="42"/>
      <w:szCs w:val="36"/>
      <w:lang w:eastAsia="en-US"/>
    </w:rPr>
  </w:style>
  <w:style w:type="character" w:customStyle="1" w:styleId="Heading2Char">
    <w:name w:val="Heading 2 Char"/>
    <w:link w:val="Heading2"/>
    <w:rsid w:val="0034531B"/>
    <w:rPr>
      <w:rFonts w:asciiTheme="minorHAnsi" w:hAnsiTheme="minorHAnsi" w:cs="Arial"/>
      <w:bCs/>
      <w:smallCaps/>
      <w:spacing w:val="40"/>
      <w:kern w:val="32"/>
      <w:sz w:val="44"/>
      <w:szCs w:val="36"/>
      <w:lang w:eastAsia="en-US"/>
    </w:rPr>
  </w:style>
  <w:style w:type="character" w:customStyle="1" w:styleId="Heading3Char">
    <w:name w:val="Heading 3 Char"/>
    <w:link w:val="Heading3"/>
    <w:rsid w:val="00C14E16"/>
    <w:rPr>
      <w:rFonts w:asciiTheme="minorHAnsi" w:hAnsiTheme="minorHAnsi" w:cs="Arial"/>
      <w:iCs/>
      <w:smallCaps/>
      <w:spacing w:val="20"/>
      <w:sz w:val="28"/>
      <w:szCs w:val="34"/>
      <w:lang w:eastAsia="en-US"/>
    </w:rPr>
  </w:style>
  <w:style w:type="paragraph" w:customStyle="1" w:styleId="RecommendationBullet">
    <w:name w:val="Recommendation Bullet"/>
    <w:basedOn w:val="ListBullet"/>
    <w:link w:val="RecommendationBulletChar"/>
    <w:qFormat/>
    <w:rsid w:val="00BB6351"/>
    <w:rPr>
      <w:b/>
    </w:rPr>
  </w:style>
  <w:style w:type="character" w:customStyle="1" w:styleId="ListBulletChar">
    <w:name w:val="List Bullet Char"/>
    <w:link w:val="ListBullet"/>
    <w:rsid w:val="001B4B71"/>
    <w:rPr>
      <w:rFonts w:ascii="Calibri" w:hAnsi="Calibri"/>
      <w:sz w:val="22"/>
      <w:szCs w:val="22"/>
      <w:lang w:eastAsia="en-US"/>
    </w:rPr>
  </w:style>
  <w:style w:type="character" w:customStyle="1" w:styleId="RecommendationBulletChar">
    <w:name w:val="Recommendation Bullet Char"/>
    <w:link w:val="RecommendationBullet"/>
    <w:rsid w:val="00462F49"/>
    <w:rPr>
      <w:rFonts w:ascii="Calibri" w:hAnsi="Calibri"/>
      <w:b/>
      <w:sz w:val="22"/>
      <w:szCs w:val="22"/>
      <w:lang w:eastAsia="en-US"/>
    </w:rPr>
  </w:style>
  <w:style w:type="paragraph" w:styleId="BalloonText">
    <w:name w:val="Balloon Text"/>
    <w:basedOn w:val="Normal"/>
    <w:link w:val="BalloonTextChar"/>
    <w:semiHidden/>
    <w:unhideWhenUsed/>
    <w:rsid w:val="000F617F"/>
    <w:rPr>
      <w:rFonts w:ascii="Segoe UI" w:hAnsi="Segoe UI" w:cs="Segoe UI"/>
      <w:sz w:val="18"/>
      <w:szCs w:val="18"/>
    </w:rPr>
  </w:style>
  <w:style w:type="character" w:customStyle="1" w:styleId="BalloonTextChar">
    <w:name w:val="Balloon Text Char"/>
    <w:link w:val="BalloonText"/>
    <w:semiHidden/>
    <w:rsid w:val="000F617F"/>
    <w:rPr>
      <w:rFonts w:ascii="Segoe UI" w:hAnsi="Segoe UI" w:cs="Segoe UI"/>
      <w:sz w:val="18"/>
      <w:szCs w:val="18"/>
      <w:lang w:eastAsia="en-US"/>
    </w:rPr>
  </w:style>
  <w:style w:type="paragraph" w:styleId="BodyText">
    <w:name w:val="Body Text"/>
    <w:basedOn w:val="Normal"/>
    <w:link w:val="BodyTextChar"/>
    <w:unhideWhenUsed/>
    <w:qFormat/>
    <w:rsid w:val="00C14E16"/>
    <w:pPr>
      <w:numPr>
        <w:ilvl w:val="1"/>
        <w:numId w:val="8"/>
      </w:numPr>
      <w:ind w:left="567"/>
    </w:pPr>
  </w:style>
  <w:style w:type="character" w:customStyle="1" w:styleId="BodyTextChar">
    <w:name w:val="Body Text Char"/>
    <w:link w:val="BodyText"/>
    <w:rsid w:val="00C14E16"/>
    <w:rPr>
      <w:rFonts w:ascii="Calibri" w:hAnsi="Calibri"/>
      <w:sz w:val="22"/>
      <w:szCs w:val="24"/>
      <w:lang w:eastAsia="en-US"/>
    </w:rPr>
  </w:style>
  <w:style w:type="character" w:customStyle="1" w:styleId="Heading6Char">
    <w:name w:val="Heading 6 Char"/>
    <w:link w:val="Heading6"/>
    <w:rsid w:val="00C715C2"/>
    <w:rPr>
      <w:rFonts w:ascii="Arial Narrow" w:hAnsi="Arial Narrow" w:cs="Arial"/>
      <w:smallCaps/>
      <w:spacing w:val="20"/>
      <w:sz w:val="22"/>
      <w:szCs w:val="22"/>
      <w:lang w:eastAsia="en-US"/>
    </w:rPr>
  </w:style>
  <w:style w:type="character" w:customStyle="1" w:styleId="Heading5Char">
    <w:name w:val="Heading 5 Char"/>
    <w:link w:val="Heading5"/>
    <w:rsid w:val="00C715C2"/>
    <w:rPr>
      <w:rFonts w:ascii="Arial Narrow" w:hAnsi="Arial Narrow" w:cs="Arial"/>
      <w:smallCaps/>
      <w:spacing w:val="20"/>
      <w:sz w:val="26"/>
      <w:szCs w:val="24"/>
      <w:lang w:eastAsia="en-US"/>
    </w:rPr>
  </w:style>
  <w:style w:type="paragraph" w:styleId="ListNumber">
    <w:name w:val="List Number"/>
    <w:basedOn w:val="Normal"/>
    <w:rsid w:val="00592771"/>
    <w:pPr>
      <w:numPr>
        <w:numId w:val="5"/>
      </w:numPr>
      <w:contextualSpacing/>
    </w:pPr>
  </w:style>
  <w:style w:type="character" w:customStyle="1" w:styleId="Heading8Char">
    <w:name w:val="Heading 8 Char"/>
    <w:link w:val="Heading8"/>
    <w:semiHidden/>
    <w:rsid w:val="00D14F93"/>
    <w:rPr>
      <w:rFonts w:ascii="Calibri" w:eastAsia="Times New Roman" w:hAnsi="Calibri" w:cs="Times New Roman"/>
      <w:i/>
      <w:iCs/>
      <w:sz w:val="24"/>
      <w:szCs w:val="24"/>
      <w:lang w:eastAsia="en-US"/>
    </w:rPr>
  </w:style>
  <w:style w:type="paragraph" w:styleId="ListParagraph">
    <w:name w:val="List Paragraph"/>
    <w:basedOn w:val="Normal"/>
    <w:uiPriority w:val="1"/>
    <w:qFormat/>
    <w:rsid w:val="0083652D"/>
    <w:pPr>
      <w:spacing w:before="40" w:after="60"/>
    </w:pPr>
    <w:rPr>
      <w:rFonts w:eastAsia="Calibri"/>
      <w:szCs w:val="22"/>
    </w:rPr>
  </w:style>
  <w:style w:type="character" w:styleId="CommentReference">
    <w:name w:val="annotation reference"/>
    <w:semiHidden/>
    <w:unhideWhenUsed/>
    <w:rsid w:val="001108DC"/>
    <w:rPr>
      <w:sz w:val="16"/>
      <w:szCs w:val="16"/>
    </w:rPr>
  </w:style>
  <w:style w:type="paragraph" w:styleId="CommentText">
    <w:name w:val="annotation text"/>
    <w:basedOn w:val="Normal"/>
    <w:link w:val="CommentTextChar"/>
    <w:semiHidden/>
    <w:unhideWhenUsed/>
    <w:rsid w:val="001108DC"/>
    <w:rPr>
      <w:sz w:val="20"/>
      <w:szCs w:val="20"/>
    </w:rPr>
  </w:style>
  <w:style w:type="character" w:customStyle="1" w:styleId="CommentTextChar">
    <w:name w:val="Comment Text Char"/>
    <w:link w:val="CommentText"/>
    <w:semiHidden/>
    <w:rsid w:val="001108DC"/>
    <w:rPr>
      <w:rFonts w:ascii="Calibri" w:hAnsi="Calibri"/>
      <w:lang w:eastAsia="en-US"/>
    </w:rPr>
  </w:style>
  <w:style w:type="paragraph" w:styleId="CommentSubject">
    <w:name w:val="annotation subject"/>
    <w:basedOn w:val="CommentText"/>
    <w:next w:val="CommentText"/>
    <w:link w:val="CommentSubjectChar"/>
    <w:semiHidden/>
    <w:unhideWhenUsed/>
    <w:rsid w:val="001108DC"/>
    <w:rPr>
      <w:b/>
      <w:bCs/>
    </w:rPr>
  </w:style>
  <w:style w:type="character" w:customStyle="1" w:styleId="CommentSubjectChar">
    <w:name w:val="Comment Subject Char"/>
    <w:link w:val="CommentSubject"/>
    <w:semiHidden/>
    <w:rsid w:val="001108DC"/>
    <w:rPr>
      <w:rFonts w:ascii="Calibri" w:hAnsi="Calibri"/>
      <w:b/>
      <w:bCs/>
      <w:lang w:eastAsia="en-US"/>
    </w:rPr>
  </w:style>
  <w:style w:type="paragraph" w:styleId="Signature">
    <w:name w:val="Signature"/>
    <w:basedOn w:val="Normal"/>
    <w:next w:val="Normal"/>
    <w:link w:val="SignatureChar"/>
    <w:unhideWhenUsed/>
    <w:rsid w:val="000100C7"/>
    <w:pPr>
      <w:spacing w:before="1800"/>
    </w:pPr>
  </w:style>
  <w:style w:type="character" w:customStyle="1" w:styleId="SignatureChar">
    <w:name w:val="Signature Char"/>
    <w:link w:val="Signature"/>
    <w:rsid w:val="00E10D31"/>
    <w:rPr>
      <w:rFonts w:ascii="Calibri" w:hAnsi="Calibri"/>
      <w:sz w:val="22"/>
      <w:szCs w:val="24"/>
      <w:lang w:eastAsia="en-US"/>
    </w:rPr>
  </w:style>
  <w:style w:type="paragraph" w:customStyle="1" w:styleId="TableHeading">
    <w:name w:val="Table Heading"/>
    <w:basedOn w:val="Normal"/>
    <w:qFormat/>
    <w:rsid w:val="00A77A10"/>
    <w:pPr>
      <w:spacing w:before="160" w:after="80"/>
    </w:pPr>
    <w:rPr>
      <w:rFonts w:ascii="Arial Narrow" w:hAnsi="Arial Narrow"/>
      <w:b/>
    </w:rPr>
  </w:style>
  <w:style w:type="paragraph" w:customStyle="1" w:styleId="TableText">
    <w:name w:val="Table Text"/>
    <w:basedOn w:val="Normal"/>
    <w:qFormat/>
    <w:rsid w:val="00D67727"/>
    <w:pPr>
      <w:spacing w:before="160" w:after="80"/>
    </w:pPr>
  </w:style>
  <w:style w:type="paragraph" w:customStyle="1" w:styleId="ListNoBullet">
    <w:name w:val="List NoBullet"/>
    <w:basedOn w:val="Normal"/>
    <w:qFormat/>
    <w:rsid w:val="00843B7D"/>
    <w:pPr>
      <w:numPr>
        <w:numId w:val="6"/>
      </w:numPr>
      <w:spacing w:before="40" w:after="60"/>
    </w:pPr>
  </w:style>
  <w:style w:type="paragraph" w:styleId="ListBullet3">
    <w:name w:val="List Bullet 3"/>
    <w:basedOn w:val="Normal"/>
    <w:unhideWhenUsed/>
    <w:rsid w:val="00FA4ECE"/>
    <w:pPr>
      <w:numPr>
        <w:numId w:val="4"/>
      </w:numPr>
      <w:contextualSpacing/>
    </w:pPr>
  </w:style>
  <w:style w:type="paragraph" w:customStyle="1" w:styleId="FindingHeading">
    <w:name w:val="Finding Heading"/>
    <w:basedOn w:val="RecommendationHeading"/>
    <w:next w:val="FindingText"/>
    <w:qFormat/>
    <w:rsid w:val="00182AC2"/>
  </w:style>
  <w:style w:type="paragraph" w:customStyle="1" w:styleId="FindingText">
    <w:name w:val="Finding Text"/>
    <w:basedOn w:val="RecommendationText"/>
    <w:next w:val="BodyText"/>
    <w:qFormat/>
    <w:rsid w:val="00752458"/>
  </w:style>
  <w:style w:type="paragraph" w:customStyle="1" w:styleId="FindingBullet">
    <w:name w:val="Finding Bullet"/>
    <w:basedOn w:val="RecommendationBullet"/>
    <w:qFormat/>
    <w:rsid w:val="00206460"/>
  </w:style>
  <w:style w:type="numbering" w:customStyle="1" w:styleId="CommitteeNumberedPara">
    <w:name w:val="Committee Numbered Para"/>
    <w:uiPriority w:val="99"/>
    <w:rsid w:val="00CD7F25"/>
    <w:pPr>
      <w:numPr>
        <w:numId w:val="7"/>
      </w:numPr>
    </w:pPr>
  </w:style>
  <w:style w:type="paragraph" w:styleId="Date">
    <w:name w:val="Date"/>
    <w:basedOn w:val="Normal"/>
    <w:next w:val="Normal"/>
    <w:link w:val="DateChar"/>
    <w:rsid w:val="001B4B71"/>
    <w:pPr>
      <w:spacing w:before="600"/>
      <w:jc w:val="right"/>
    </w:pPr>
    <w:rPr>
      <w:rFonts w:ascii="Arial Narrow" w:hAnsi="Arial Narrow"/>
      <w:smallCaps/>
      <w:spacing w:val="60"/>
    </w:rPr>
  </w:style>
  <w:style w:type="character" w:customStyle="1" w:styleId="DateChar">
    <w:name w:val="Date Char"/>
    <w:basedOn w:val="DefaultParagraphFont"/>
    <w:link w:val="Date"/>
    <w:rsid w:val="001B4B71"/>
    <w:rPr>
      <w:rFonts w:ascii="Arial Narrow" w:hAnsi="Arial Narrow"/>
      <w:smallCaps/>
      <w:spacing w:val="60"/>
      <w:sz w:val="22"/>
      <w:szCs w:val="24"/>
      <w:lang w:eastAsia="en-US"/>
    </w:rPr>
  </w:style>
  <w:style w:type="paragraph" w:customStyle="1" w:styleId="Bodytextnonumbering">
    <w:name w:val="Body text no numbering"/>
    <w:basedOn w:val="Normal"/>
    <w:rsid w:val="009827C9"/>
    <w:pPr>
      <w:keepNext/>
      <w:spacing w:before="160" w:after="80"/>
      <w:outlineLvl w:val="1"/>
    </w:pPr>
    <w:rPr>
      <w:rFonts w:cs="Arial"/>
      <w:iCs/>
    </w:rPr>
  </w:style>
  <w:style w:type="paragraph" w:customStyle="1" w:styleId="1">
    <w:name w:val="1."/>
    <w:basedOn w:val="Normal"/>
    <w:rsid w:val="005E5852"/>
    <w:pPr>
      <w:tabs>
        <w:tab w:val="left" w:pos="1000"/>
      </w:tabs>
      <w:spacing w:before="200" w:after="0" w:line="240" w:lineRule="auto"/>
    </w:pPr>
    <w:rPr>
      <w:rFonts w:ascii="Times" w:hAnsi="Times"/>
      <w:sz w:val="24"/>
      <w:szCs w:val="20"/>
      <w:lang w:val="en-US"/>
    </w:rPr>
  </w:style>
  <w:style w:type="paragraph" w:customStyle="1" w:styleId="2ndHeading">
    <w:name w:val="2nd Heading"/>
    <w:basedOn w:val="1"/>
    <w:rsid w:val="002A2712"/>
    <w:pPr>
      <w:tabs>
        <w:tab w:val="clear" w:pos="1000"/>
      </w:tabs>
    </w:pPr>
    <w:rPr>
      <w:b/>
    </w:rPr>
  </w:style>
  <w:style w:type="paragraph" w:customStyle="1" w:styleId="BoxList">
    <w:name w:val="BoxList"/>
    <w:aliases w:val="bl"/>
    <w:basedOn w:val="Normal"/>
    <w:rsid w:val="00A001F3"/>
    <w:pPr>
      <w:pBdr>
        <w:top w:val="single" w:sz="6" w:space="5" w:color="auto"/>
        <w:left w:val="single" w:sz="6" w:space="5" w:color="auto"/>
        <w:bottom w:val="single" w:sz="6" w:space="5" w:color="auto"/>
        <w:right w:val="single" w:sz="6" w:space="5" w:color="auto"/>
      </w:pBdr>
      <w:spacing w:after="0" w:line="240" w:lineRule="atLeast"/>
      <w:ind w:left="1560" w:hanging="426"/>
    </w:pPr>
    <w:rPr>
      <w:rFonts w:ascii="Times" w:hAnsi="Times"/>
      <w:szCs w:val="20"/>
      <w:lang w:val="en-US" w:eastAsia="en-AU"/>
    </w:rPr>
  </w:style>
  <w:style w:type="paragraph" w:customStyle="1" w:styleId="apara">
    <w:name w:val="(a) para"/>
    <w:basedOn w:val="Normal"/>
    <w:rsid w:val="00F270D1"/>
    <w:pPr>
      <w:spacing w:before="140" w:after="0" w:line="240" w:lineRule="auto"/>
      <w:ind w:left="1700" w:hanging="700"/>
    </w:pPr>
    <w:rPr>
      <w:rFonts w:ascii="Times" w:hAnsi="Times"/>
      <w:sz w:val="24"/>
      <w:szCs w:val="20"/>
      <w:lang w:val="en-US"/>
    </w:rPr>
  </w:style>
  <w:style w:type="paragraph" w:customStyle="1" w:styleId="DPSOTDIndent2">
    <w:name w:val="DPSOTDIndent2"/>
    <w:basedOn w:val="Normal"/>
    <w:rsid w:val="00C92754"/>
    <w:pPr>
      <w:tabs>
        <w:tab w:val="left" w:pos="567"/>
      </w:tabs>
      <w:spacing w:before="60" w:after="60" w:line="240" w:lineRule="auto"/>
      <w:ind w:left="2268"/>
    </w:pPr>
    <w:rPr>
      <w:rFonts w:ascii="Times New Roman" w:hAnsi="Times New Roman"/>
      <w:sz w:val="24"/>
      <w:szCs w:val="20"/>
    </w:rPr>
  </w:style>
  <w:style w:type="paragraph" w:customStyle="1" w:styleId="DPSEntryDetail">
    <w:name w:val="DPSEntryDetail"/>
    <w:link w:val="DPSEntryDetailChar"/>
    <w:rsid w:val="000D3C59"/>
    <w:pPr>
      <w:tabs>
        <w:tab w:val="left" w:pos="1197"/>
        <w:tab w:val="left" w:pos="1767"/>
      </w:tabs>
      <w:spacing w:before="120"/>
      <w:ind w:left="741"/>
      <w:jc w:val="both"/>
    </w:pPr>
    <w:rPr>
      <w:sz w:val="24"/>
    </w:rPr>
  </w:style>
  <w:style w:type="character" w:customStyle="1" w:styleId="DPSEntryDetailChar">
    <w:name w:val="DPSEntryDetail Char"/>
    <w:link w:val="DPSEntryDetail"/>
    <w:rsid w:val="000D3C59"/>
    <w:rPr>
      <w:sz w:val="24"/>
    </w:rPr>
  </w:style>
  <w:style w:type="paragraph" w:customStyle="1" w:styleId="Default">
    <w:name w:val="Default"/>
    <w:rsid w:val="00D67750"/>
    <w:pPr>
      <w:autoSpaceDE w:val="0"/>
      <w:autoSpaceDN w:val="0"/>
      <w:adjustRightInd w:val="0"/>
    </w:pPr>
    <w:rPr>
      <w:rFonts w:ascii="Arial" w:eastAsiaTheme="minorHAnsi" w:hAnsi="Arial" w:cs="Arial"/>
      <w:color w:val="000000"/>
      <w:sz w:val="24"/>
      <w:szCs w:val="24"/>
      <w:lang w:eastAsia="en-US"/>
    </w:rPr>
  </w:style>
  <w:style w:type="paragraph" w:customStyle="1" w:styleId="10">
    <w:name w:val="(1)"/>
    <w:basedOn w:val="Normal"/>
    <w:next w:val="Normal"/>
    <w:rsid w:val="003E434E"/>
    <w:pPr>
      <w:autoSpaceDE w:val="0"/>
      <w:autoSpaceDN w:val="0"/>
      <w:adjustRightInd w:val="0"/>
      <w:spacing w:before="0" w:after="80" w:line="240" w:lineRule="auto"/>
    </w:pPr>
    <w:rPr>
      <w:rFonts w:ascii="Arial" w:hAnsi="Arial"/>
      <w:sz w:val="20"/>
      <w:lang w:val="en-US"/>
    </w:rPr>
  </w:style>
  <w:style w:type="paragraph" w:customStyle="1" w:styleId="DPSEntryIndents">
    <w:name w:val="DPSEntryIndents"/>
    <w:basedOn w:val="DPSEntryDetail"/>
    <w:rsid w:val="001E226E"/>
    <w:pPr>
      <w:numPr>
        <w:numId w:val="21"/>
      </w:numPr>
      <w:tabs>
        <w:tab w:val="clear" w:pos="1197"/>
        <w:tab w:val="clear" w:pos="1767"/>
      </w:tabs>
    </w:pPr>
  </w:style>
  <w:style w:type="paragraph" w:customStyle="1" w:styleId="StyleHeading2BodyCalibri">
    <w:name w:val="Style Heading 2 + +Body (Calibri)"/>
    <w:basedOn w:val="Heading2"/>
    <w:rsid w:val="00C14E16"/>
    <w:rPr>
      <w:bCs w:val="0"/>
    </w:rPr>
  </w:style>
  <w:style w:type="paragraph" w:customStyle="1" w:styleId="Quote1">
    <w:name w:val="Quote1"/>
    <w:basedOn w:val="BodyText"/>
    <w:qFormat/>
    <w:rsid w:val="00311335"/>
    <w:pPr>
      <w:numPr>
        <w:ilvl w:val="0"/>
        <w:numId w:val="0"/>
      </w:numPr>
      <w:ind w:left="567"/>
    </w:pPr>
    <w:rPr>
      <w:sz w:val="20"/>
      <w:szCs w:val="20"/>
    </w:rPr>
  </w:style>
  <w:style w:type="paragraph" w:styleId="EndnoteText">
    <w:name w:val="endnote text"/>
    <w:basedOn w:val="Normal"/>
    <w:link w:val="EndnoteTextChar"/>
    <w:semiHidden/>
    <w:unhideWhenUsed/>
    <w:rsid w:val="007129B0"/>
    <w:pPr>
      <w:spacing w:before="0" w:after="0" w:line="240" w:lineRule="auto"/>
    </w:pPr>
    <w:rPr>
      <w:sz w:val="20"/>
      <w:szCs w:val="20"/>
    </w:rPr>
  </w:style>
  <w:style w:type="character" w:customStyle="1" w:styleId="EndnoteTextChar">
    <w:name w:val="Endnote Text Char"/>
    <w:basedOn w:val="DefaultParagraphFont"/>
    <w:link w:val="EndnoteText"/>
    <w:semiHidden/>
    <w:rsid w:val="007129B0"/>
    <w:rPr>
      <w:rFonts w:ascii="Calibri" w:hAnsi="Calibri"/>
      <w:lang w:eastAsia="en-US"/>
    </w:rPr>
  </w:style>
  <w:style w:type="character" w:styleId="EndnoteReference">
    <w:name w:val="endnote reference"/>
    <w:basedOn w:val="DefaultParagraphFont"/>
    <w:semiHidden/>
    <w:unhideWhenUsed/>
    <w:rsid w:val="007129B0"/>
    <w:rPr>
      <w:vertAlign w:val="superscript"/>
    </w:rPr>
  </w:style>
  <w:style w:type="paragraph" w:styleId="BodyTextIndent">
    <w:name w:val="Body Text Indent"/>
    <w:basedOn w:val="Normal"/>
    <w:link w:val="BodyTextIndentChar"/>
    <w:semiHidden/>
    <w:unhideWhenUsed/>
    <w:rsid w:val="00BF619F"/>
    <w:pPr>
      <w:ind w:left="283"/>
    </w:pPr>
  </w:style>
  <w:style w:type="character" w:customStyle="1" w:styleId="BodyTextIndentChar">
    <w:name w:val="Body Text Indent Char"/>
    <w:basedOn w:val="DefaultParagraphFont"/>
    <w:link w:val="BodyTextIndent"/>
    <w:semiHidden/>
    <w:rsid w:val="00BF619F"/>
    <w:rPr>
      <w:rFonts w:ascii="Calibri" w:hAnsi="Calibri"/>
      <w:sz w:val="22"/>
      <w:szCs w:val="24"/>
      <w:lang w:eastAsia="en-US"/>
    </w:rPr>
  </w:style>
  <w:style w:type="paragraph" w:customStyle="1" w:styleId="Heading31">
    <w:name w:val="Heading 31"/>
    <w:basedOn w:val="Normal"/>
    <w:qFormat/>
    <w:rsid w:val="00BF619F"/>
    <w:pPr>
      <w:keepNext/>
      <w:keepLines/>
      <w:widowControl w:val="0"/>
      <w:spacing w:before="480" w:after="60" w:line="312" w:lineRule="auto"/>
      <w:ind w:left="0" w:firstLine="0"/>
      <w:outlineLvl w:val="2"/>
    </w:pPr>
    <w:rPr>
      <w:rFonts w:ascii="Arial Narrow" w:hAnsi="Arial Narrow" w:cs="Arial"/>
      <w:iCs/>
      <w:smallCaps/>
      <w:spacing w:val="20"/>
      <w:sz w:val="36"/>
      <w:szCs w:val="34"/>
    </w:rPr>
  </w:style>
  <w:style w:type="paragraph" w:customStyle="1" w:styleId="bullets">
    <w:name w:val="bullets"/>
    <w:basedOn w:val="ListParagraph"/>
    <w:qFormat/>
    <w:rsid w:val="00BF619F"/>
    <w:pPr>
      <w:numPr>
        <w:numId w:val="26"/>
      </w:numPr>
    </w:pPr>
  </w:style>
  <w:style w:type="paragraph" w:customStyle="1" w:styleId="Heading41">
    <w:name w:val="Heading 41"/>
    <w:basedOn w:val="Heading31"/>
    <w:qFormat/>
    <w:rsid w:val="00BF619F"/>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3341455">
      <w:bodyDiv w:val="1"/>
      <w:marLeft w:val="0"/>
      <w:marRight w:val="0"/>
      <w:marTop w:val="0"/>
      <w:marBottom w:val="0"/>
      <w:divBdr>
        <w:top w:val="none" w:sz="0" w:space="0" w:color="auto"/>
        <w:left w:val="none" w:sz="0" w:space="0" w:color="auto"/>
        <w:bottom w:val="none" w:sz="0" w:space="0" w:color="auto"/>
        <w:right w:val="none" w:sz="0" w:space="0" w:color="auto"/>
      </w:divBdr>
    </w:div>
    <w:div w:id="1263025045">
      <w:bodyDiv w:val="1"/>
      <w:marLeft w:val="0"/>
      <w:marRight w:val="0"/>
      <w:marTop w:val="0"/>
      <w:marBottom w:val="0"/>
      <w:divBdr>
        <w:top w:val="none" w:sz="0" w:space="0" w:color="auto"/>
        <w:left w:val="none" w:sz="0" w:space="0" w:color="auto"/>
        <w:bottom w:val="none" w:sz="0" w:space="0" w:color="auto"/>
        <w:right w:val="none" w:sz="0" w:space="0" w:color="auto"/>
      </w:divBdr>
    </w:div>
    <w:div w:id="1603343147">
      <w:bodyDiv w:val="1"/>
      <w:marLeft w:val="0"/>
      <w:marRight w:val="0"/>
      <w:marTop w:val="0"/>
      <w:marBottom w:val="0"/>
      <w:divBdr>
        <w:top w:val="none" w:sz="0" w:space="0" w:color="auto"/>
        <w:left w:val="none" w:sz="0" w:space="0" w:color="auto"/>
        <w:bottom w:val="none" w:sz="0" w:space="0" w:color="auto"/>
        <w:right w:val="none" w:sz="0" w:space="0" w:color="auto"/>
      </w:divBdr>
    </w:div>
    <w:div w:id="1757365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header" Target="header8.xml"/><Relationship Id="rId3" Type="http://schemas.openxmlformats.org/officeDocument/2006/relationships/numbering" Target="numbering.xml"/><Relationship Id="rId21"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hyperlink" Target="http://www.parliament.act.gov.au" TargetMode="External"/><Relationship Id="rId20" Type="http://schemas.openxmlformats.org/officeDocument/2006/relationships/footer" Target="footer5.xml"/><Relationship Id="rId29"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hyperlink" Target="mailto:admin.proc@parliament.act.gov.au" TargetMode="External"/><Relationship Id="rId23" Type="http://schemas.openxmlformats.org/officeDocument/2006/relationships/header" Target="header7.xml"/><Relationship Id="rId28" Type="http://schemas.openxmlformats.org/officeDocument/2006/relationships/footer" Target="footer10.xml"/><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footer" Target="footer9.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1865c0a7-d648-4a74-80fe-fa9dc7fe13cc">
  <element uid="a68a5297-83bb-4ba8-a7cd-4b62d6981a77" value=""/>
</sisl>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788DB6-1896-41A0-8A38-37CAD6216248}">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A4C7E337-FF28-469B-BBF9-B99AE20EC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67</Pages>
  <Words>16536</Words>
  <Characters>87975</Characters>
  <Application>Microsoft Office Word</Application>
  <DocSecurity>0</DocSecurity>
  <Lines>1912</Lines>
  <Paragraphs>1135</Paragraphs>
  <ScaleCrop>false</ScaleCrop>
  <HeadingPairs>
    <vt:vector size="2" baseType="variant">
      <vt:variant>
        <vt:lpstr>Title</vt:lpstr>
      </vt:variant>
      <vt:variant>
        <vt:i4>1</vt:i4>
      </vt:variant>
    </vt:vector>
  </HeadingPairs>
  <TitlesOfParts>
    <vt:vector size="1" baseType="lpstr">
      <vt:lpstr>Report No. 8 - Review of Standing Orders and continuing resolutions</vt:lpstr>
    </vt:vector>
  </TitlesOfParts>
  <Company>OCTAVO</Company>
  <LinksUpToDate>false</LinksUpToDate>
  <CharactersWithSpaces>103376</CharactersWithSpaces>
  <SharedDoc>false</SharedDoc>
  <HLinks>
    <vt:vector size="132" baseType="variant">
      <vt:variant>
        <vt:i4>1441841</vt:i4>
      </vt:variant>
      <vt:variant>
        <vt:i4>122</vt:i4>
      </vt:variant>
      <vt:variant>
        <vt:i4>0</vt:i4>
      </vt:variant>
      <vt:variant>
        <vt:i4>5</vt:i4>
      </vt:variant>
      <vt:variant>
        <vt:lpwstr/>
      </vt:variant>
      <vt:variant>
        <vt:lpwstr>_Toc93834243</vt:lpwstr>
      </vt:variant>
      <vt:variant>
        <vt:i4>1572915</vt:i4>
      </vt:variant>
      <vt:variant>
        <vt:i4>115</vt:i4>
      </vt:variant>
      <vt:variant>
        <vt:i4>0</vt:i4>
      </vt:variant>
      <vt:variant>
        <vt:i4>5</vt:i4>
      </vt:variant>
      <vt:variant>
        <vt:lpwstr/>
      </vt:variant>
      <vt:variant>
        <vt:lpwstr>_Toc101854630</vt:lpwstr>
      </vt:variant>
      <vt:variant>
        <vt:i4>1638451</vt:i4>
      </vt:variant>
      <vt:variant>
        <vt:i4>109</vt:i4>
      </vt:variant>
      <vt:variant>
        <vt:i4>0</vt:i4>
      </vt:variant>
      <vt:variant>
        <vt:i4>5</vt:i4>
      </vt:variant>
      <vt:variant>
        <vt:lpwstr/>
      </vt:variant>
      <vt:variant>
        <vt:lpwstr>_Toc101854629</vt:lpwstr>
      </vt:variant>
      <vt:variant>
        <vt:i4>1638451</vt:i4>
      </vt:variant>
      <vt:variant>
        <vt:i4>103</vt:i4>
      </vt:variant>
      <vt:variant>
        <vt:i4>0</vt:i4>
      </vt:variant>
      <vt:variant>
        <vt:i4>5</vt:i4>
      </vt:variant>
      <vt:variant>
        <vt:lpwstr/>
      </vt:variant>
      <vt:variant>
        <vt:lpwstr>_Toc101854628</vt:lpwstr>
      </vt:variant>
      <vt:variant>
        <vt:i4>1638451</vt:i4>
      </vt:variant>
      <vt:variant>
        <vt:i4>97</vt:i4>
      </vt:variant>
      <vt:variant>
        <vt:i4>0</vt:i4>
      </vt:variant>
      <vt:variant>
        <vt:i4>5</vt:i4>
      </vt:variant>
      <vt:variant>
        <vt:lpwstr/>
      </vt:variant>
      <vt:variant>
        <vt:lpwstr>_Toc101854627</vt:lpwstr>
      </vt:variant>
      <vt:variant>
        <vt:i4>1310769</vt:i4>
      </vt:variant>
      <vt:variant>
        <vt:i4>92</vt:i4>
      </vt:variant>
      <vt:variant>
        <vt:i4>0</vt:i4>
      </vt:variant>
      <vt:variant>
        <vt:i4>5</vt:i4>
      </vt:variant>
      <vt:variant>
        <vt:lpwstr/>
      </vt:variant>
      <vt:variant>
        <vt:lpwstr>_Toc93834241</vt:lpwstr>
      </vt:variant>
      <vt:variant>
        <vt:i4>1376305</vt:i4>
      </vt:variant>
      <vt:variant>
        <vt:i4>89</vt:i4>
      </vt:variant>
      <vt:variant>
        <vt:i4>0</vt:i4>
      </vt:variant>
      <vt:variant>
        <vt:i4>5</vt:i4>
      </vt:variant>
      <vt:variant>
        <vt:lpwstr/>
      </vt:variant>
      <vt:variant>
        <vt:lpwstr>_Toc93834240</vt:lpwstr>
      </vt:variant>
      <vt:variant>
        <vt:i4>1441846</vt:i4>
      </vt:variant>
      <vt:variant>
        <vt:i4>80</vt:i4>
      </vt:variant>
      <vt:variant>
        <vt:i4>0</vt:i4>
      </vt:variant>
      <vt:variant>
        <vt:i4>5</vt:i4>
      </vt:variant>
      <vt:variant>
        <vt:lpwstr/>
      </vt:variant>
      <vt:variant>
        <vt:lpwstr>_Toc254701029</vt:lpwstr>
      </vt:variant>
      <vt:variant>
        <vt:i4>1441846</vt:i4>
      </vt:variant>
      <vt:variant>
        <vt:i4>74</vt:i4>
      </vt:variant>
      <vt:variant>
        <vt:i4>0</vt:i4>
      </vt:variant>
      <vt:variant>
        <vt:i4>5</vt:i4>
      </vt:variant>
      <vt:variant>
        <vt:lpwstr/>
      </vt:variant>
      <vt:variant>
        <vt:lpwstr>_Toc254701028</vt:lpwstr>
      </vt:variant>
      <vt:variant>
        <vt:i4>1441846</vt:i4>
      </vt:variant>
      <vt:variant>
        <vt:i4>68</vt:i4>
      </vt:variant>
      <vt:variant>
        <vt:i4>0</vt:i4>
      </vt:variant>
      <vt:variant>
        <vt:i4>5</vt:i4>
      </vt:variant>
      <vt:variant>
        <vt:lpwstr/>
      </vt:variant>
      <vt:variant>
        <vt:lpwstr>_Toc254701027</vt:lpwstr>
      </vt:variant>
      <vt:variant>
        <vt:i4>1441846</vt:i4>
      </vt:variant>
      <vt:variant>
        <vt:i4>62</vt:i4>
      </vt:variant>
      <vt:variant>
        <vt:i4>0</vt:i4>
      </vt:variant>
      <vt:variant>
        <vt:i4>5</vt:i4>
      </vt:variant>
      <vt:variant>
        <vt:lpwstr/>
      </vt:variant>
      <vt:variant>
        <vt:lpwstr>_Toc254701026</vt:lpwstr>
      </vt:variant>
      <vt:variant>
        <vt:i4>1441846</vt:i4>
      </vt:variant>
      <vt:variant>
        <vt:i4>56</vt:i4>
      </vt:variant>
      <vt:variant>
        <vt:i4>0</vt:i4>
      </vt:variant>
      <vt:variant>
        <vt:i4>5</vt:i4>
      </vt:variant>
      <vt:variant>
        <vt:lpwstr/>
      </vt:variant>
      <vt:variant>
        <vt:lpwstr>_Toc254701025</vt:lpwstr>
      </vt:variant>
      <vt:variant>
        <vt:i4>1441846</vt:i4>
      </vt:variant>
      <vt:variant>
        <vt:i4>50</vt:i4>
      </vt:variant>
      <vt:variant>
        <vt:i4>0</vt:i4>
      </vt:variant>
      <vt:variant>
        <vt:i4>5</vt:i4>
      </vt:variant>
      <vt:variant>
        <vt:lpwstr/>
      </vt:variant>
      <vt:variant>
        <vt:lpwstr>_Toc254701024</vt:lpwstr>
      </vt:variant>
      <vt:variant>
        <vt:i4>1441846</vt:i4>
      </vt:variant>
      <vt:variant>
        <vt:i4>44</vt:i4>
      </vt:variant>
      <vt:variant>
        <vt:i4>0</vt:i4>
      </vt:variant>
      <vt:variant>
        <vt:i4>5</vt:i4>
      </vt:variant>
      <vt:variant>
        <vt:lpwstr/>
      </vt:variant>
      <vt:variant>
        <vt:lpwstr>_Toc254701023</vt:lpwstr>
      </vt:variant>
      <vt:variant>
        <vt:i4>1441846</vt:i4>
      </vt:variant>
      <vt:variant>
        <vt:i4>38</vt:i4>
      </vt:variant>
      <vt:variant>
        <vt:i4>0</vt:i4>
      </vt:variant>
      <vt:variant>
        <vt:i4>5</vt:i4>
      </vt:variant>
      <vt:variant>
        <vt:lpwstr/>
      </vt:variant>
      <vt:variant>
        <vt:lpwstr>_Toc254701022</vt:lpwstr>
      </vt:variant>
      <vt:variant>
        <vt:i4>1441846</vt:i4>
      </vt:variant>
      <vt:variant>
        <vt:i4>32</vt:i4>
      </vt:variant>
      <vt:variant>
        <vt:i4>0</vt:i4>
      </vt:variant>
      <vt:variant>
        <vt:i4>5</vt:i4>
      </vt:variant>
      <vt:variant>
        <vt:lpwstr/>
      </vt:variant>
      <vt:variant>
        <vt:lpwstr>_Toc254701021</vt:lpwstr>
      </vt:variant>
      <vt:variant>
        <vt:i4>1441846</vt:i4>
      </vt:variant>
      <vt:variant>
        <vt:i4>26</vt:i4>
      </vt:variant>
      <vt:variant>
        <vt:i4>0</vt:i4>
      </vt:variant>
      <vt:variant>
        <vt:i4>5</vt:i4>
      </vt:variant>
      <vt:variant>
        <vt:lpwstr/>
      </vt:variant>
      <vt:variant>
        <vt:lpwstr>_Toc254701020</vt:lpwstr>
      </vt:variant>
      <vt:variant>
        <vt:i4>1376310</vt:i4>
      </vt:variant>
      <vt:variant>
        <vt:i4>20</vt:i4>
      </vt:variant>
      <vt:variant>
        <vt:i4>0</vt:i4>
      </vt:variant>
      <vt:variant>
        <vt:i4>5</vt:i4>
      </vt:variant>
      <vt:variant>
        <vt:lpwstr/>
      </vt:variant>
      <vt:variant>
        <vt:lpwstr>_Toc254701019</vt:lpwstr>
      </vt:variant>
      <vt:variant>
        <vt:i4>1376310</vt:i4>
      </vt:variant>
      <vt:variant>
        <vt:i4>14</vt:i4>
      </vt:variant>
      <vt:variant>
        <vt:i4>0</vt:i4>
      </vt:variant>
      <vt:variant>
        <vt:i4>5</vt:i4>
      </vt:variant>
      <vt:variant>
        <vt:lpwstr/>
      </vt:variant>
      <vt:variant>
        <vt:lpwstr>_Toc254701018</vt:lpwstr>
      </vt:variant>
      <vt:variant>
        <vt:i4>1376310</vt:i4>
      </vt:variant>
      <vt:variant>
        <vt:i4>8</vt:i4>
      </vt:variant>
      <vt:variant>
        <vt:i4>0</vt:i4>
      </vt:variant>
      <vt:variant>
        <vt:i4>5</vt:i4>
      </vt:variant>
      <vt:variant>
        <vt:lpwstr/>
      </vt:variant>
      <vt:variant>
        <vt:lpwstr>_Toc254701017</vt:lpwstr>
      </vt:variant>
      <vt:variant>
        <vt:i4>1310792</vt:i4>
      </vt:variant>
      <vt:variant>
        <vt:i4>3</vt:i4>
      </vt:variant>
      <vt:variant>
        <vt:i4>0</vt:i4>
      </vt:variant>
      <vt:variant>
        <vt:i4>5</vt:i4>
      </vt:variant>
      <vt:variant>
        <vt:lpwstr>http://www.parliament.act.gov.au/</vt:lpwstr>
      </vt:variant>
      <vt:variant>
        <vt:lpwstr/>
      </vt:variant>
      <vt:variant>
        <vt:i4>4980832</vt:i4>
      </vt:variant>
      <vt:variant>
        <vt:i4>0</vt:i4>
      </vt:variant>
      <vt:variant>
        <vt:i4>0</vt:i4>
      </vt:variant>
      <vt:variant>
        <vt:i4>5</vt:i4>
      </vt:variant>
      <vt:variant>
        <vt:lpwstr>mailto:committees@parliament.act.gov.au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No. 8 - Review of Standing Orders and continuing resolutions - Volume 1</dc:title>
  <dc:subject/>
  <dc:creator>Standing Committee on Administration and Procedure</dc:creator>
  <cp:keywords/>
  <dc:description/>
  <cp:lastModifiedBy>McKell, KarenH</cp:lastModifiedBy>
  <cp:revision>20</cp:revision>
  <cp:lastPrinted>2018-10-24T01:22:00Z</cp:lastPrinted>
  <dcterms:created xsi:type="dcterms:W3CDTF">2018-10-18T00:09:00Z</dcterms:created>
  <dcterms:modified xsi:type="dcterms:W3CDTF">2018-10-24T03:07:00Z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09c8c51b-8839-4ec7-bd68-53cff421493a</vt:lpwstr>
  </property>
  <property fmtid="{D5CDD505-2E9C-101B-9397-08002B2CF9AE}" pid="3" name="bjSaver">
    <vt:lpwstr>ZwE+/ToLrPDfvyrx1nh9MyjXnSm5Wksu</vt:lpwstr>
  </property>
  <property fmtid="{D5CDD505-2E9C-101B-9397-08002B2CF9AE}" pid="4" name="bjDocumentLabelXML">
    <vt:lpwstr>&lt;?xml version="1.0" encoding="us-ascii"?&gt;&lt;sisl xmlns:xsi="http://www.w3.org/2001/XMLSchema-instance" xmlns:xsd="http://www.w3.org/2001/XMLSchema" sislVersion="0" policy="1865c0a7-d648-4a74-80fe-fa9dc7fe13cc" xmlns="http://www.boldonjames.com/2008/01/sie/i</vt:lpwstr>
  </property>
  <property fmtid="{D5CDD505-2E9C-101B-9397-08002B2CF9AE}" pid="5" name="bjDocumentLabelXML-0">
    <vt:lpwstr>nternal/label"&gt;&lt;element uid="a68a5297-83bb-4ba8-a7cd-4b62d6981a77" value="" /&gt;&lt;/sisl&gt;</vt:lpwstr>
  </property>
  <property fmtid="{D5CDD505-2E9C-101B-9397-08002B2CF9AE}" pid="6" name="bjDocumentSecurityLabel">
    <vt:lpwstr>UNCLASSIFIED - NO MARKING</vt:lpwstr>
  </property>
  <property fmtid="{D5CDD505-2E9C-101B-9397-08002B2CF9AE}" pid="7" name="bjDocumentLabelFieldCode">
    <vt:lpwstr>UNCLASSIFIED - NO MARKING</vt:lpwstr>
  </property>
  <property fmtid="{D5CDD505-2E9C-101B-9397-08002B2CF9AE}" pid="8" name="bjDocumentLabelFieldCodeHeaderFooter">
    <vt:lpwstr>UNCLASSIFIED - NO MARKING</vt:lpwstr>
  </property>
</Properties>
</file>