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</w:p>
    <w:p w:rsidR="00BD5019" w:rsidRPr="002A7912" w:rsidRDefault="00BD5019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</w:p>
    <w:p w:rsidR="00AD7D31" w:rsidRPr="002A7912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AD7D31" w:rsidRDefault="000A712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</w:p>
    <w:p w:rsidR="000A7124" w:rsidRDefault="000A712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0A7124" w:rsidRDefault="000A712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Standing Committee on Justice and </w:t>
      </w:r>
      <w:r w:rsidR="00AB4AB4">
        <w:rPr>
          <w:rFonts w:ascii="Calibri" w:hAnsi="Calibri"/>
          <w:sz w:val="24"/>
          <w:szCs w:val="24"/>
        </w:rPr>
        <w:t>Community Safety (Legislative Scrutiny Role)</w:t>
      </w:r>
    </w:p>
    <w:p w:rsidR="00AB4AB4" w:rsidRDefault="00AB4AB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Legislative Assembly</w:t>
      </w:r>
    </w:p>
    <w:p w:rsidR="00AB4AB4" w:rsidRDefault="00AB4AB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GPO Box 1020</w:t>
      </w:r>
    </w:p>
    <w:p w:rsidR="00AB4AB4" w:rsidRDefault="00AB4AB4" w:rsidP="00AD7D31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CANBERRA  ACT</w:t>
      </w:r>
      <w:proofErr w:type="gramEnd"/>
      <w:r>
        <w:rPr>
          <w:rFonts w:ascii="Calibri" w:hAnsi="Calibri"/>
          <w:sz w:val="24"/>
          <w:szCs w:val="24"/>
        </w:rPr>
        <w:t xml:space="preserve"> 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5019" w:rsidRDefault="00BD501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B4AB4" w:rsidRPr="002A7912" w:rsidRDefault="00AB4AB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AB4AB4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AB4AB4">
        <w:rPr>
          <w:rFonts w:ascii="Calibri" w:hAnsi="Calibri"/>
          <w:sz w:val="24"/>
          <w:szCs w:val="24"/>
          <w:lang w:val="en-US"/>
        </w:rPr>
        <w:t xml:space="preserve"> Jones</w:t>
      </w:r>
    </w:p>
    <w:p w:rsidR="00AD7D31" w:rsidRPr="002A7912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Default="00AC5E90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write </w:t>
      </w:r>
      <w:r w:rsidR="00E72F8A">
        <w:rPr>
          <w:rFonts w:ascii="Calibri" w:hAnsi="Calibri"/>
          <w:sz w:val="24"/>
          <w:szCs w:val="24"/>
        </w:rPr>
        <w:t>about</w:t>
      </w:r>
      <w:r>
        <w:rPr>
          <w:rFonts w:ascii="Calibri" w:hAnsi="Calibri"/>
          <w:sz w:val="24"/>
          <w:szCs w:val="24"/>
        </w:rPr>
        <w:t xml:space="preserve"> </w:t>
      </w:r>
      <w:r w:rsidR="001A03B7">
        <w:rPr>
          <w:rFonts w:ascii="Calibri" w:hAnsi="Calibri"/>
          <w:sz w:val="24"/>
          <w:szCs w:val="24"/>
        </w:rPr>
        <w:t xml:space="preserve">comments made by the Standing Committee on Justice and Community Safety (Legislative Scrutiny Role) (Scrutiny Committee) in its </w:t>
      </w:r>
      <w:r w:rsidR="001A03B7" w:rsidRPr="001A03B7">
        <w:rPr>
          <w:rFonts w:ascii="Calibri" w:hAnsi="Calibri"/>
          <w:i/>
          <w:sz w:val="24"/>
          <w:szCs w:val="24"/>
        </w:rPr>
        <w:t>Scrutiny Report 14</w:t>
      </w:r>
      <w:r w:rsidR="001A03B7">
        <w:rPr>
          <w:rFonts w:ascii="Calibri" w:hAnsi="Calibri"/>
          <w:sz w:val="24"/>
          <w:szCs w:val="24"/>
        </w:rPr>
        <w:t xml:space="preserve"> published on 18 February 2018 in relation to the </w:t>
      </w:r>
      <w:r w:rsidR="001A03B7" w:rsidRPr="001A03B7">
        <w:rPr>
          <w:rFonts w:ascii="Calibri" w:hAnsi="Calibri"/>
          <w:i/>
          <w:sz w:val="24"/>
          <w:szCs w:val="24"/>
        </w:rPr>
        <w:t>Road Transport (Road Rules) Regulation 2017</w:t>
      </w:r>
      <w:r w:rsidR="001A03B7">
        <w:rPr>
          <w:rFonts w:ascii="Calibri" w:hAnsi="Calibri"/>
          <w:sz w:val="24"/>
          <w:szCs w:val="24"/>
        </w:rPr>
        <w:t>.</w:t>
      </w:r>
    </w:p>
    <w:p w:rsidR="001A03B7" w:rsidRDefault="001A03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7EC2" w:rsidRDefault="001A03B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Thank you for your consider</w:t>
      </w:r>
      <w:r w:rsidR="00BD5019">
        <w:rPr>
          <w:rFonts w:ascii="Calibri" w:hAnsi="Calibri"/>
          <w:sz w:val="24"/>
          <w:szCs w:val="24"/>
        </w:rPr>
        <w:t xml:space="preserve">ation of this subordinate law. </w:t>
      </w:r>
      <w:r>
        <w:rPr>
          <w:rFonts w:ascii="Calibri" w:hAnsi="Calibri"/>
          <w:sz w:val="24"/>
          <w:szCs w:val="24"/>
        </w:rPr>
        <w:t>I note the Scrutiny Committee has sought my advice</w:t>
      </w:r>
      <w:r w:rsidR="00195C01">
        <w:rPr>
          <w:rFonts w:ascii="Calibri" w:hAnsi="Calibri"/>
          <w:sz w:val="24"/>
          <w:szCs w:val="24"/>
        </w:rPr>
        <w:t xml:space="preserve"> as to the justification for offences in this subordinate law needing to be offences of strict liability. I also note the Co</w:t>
      </w:r>
      <w:r w:rsidR="00AD13A1">
        <w:rPr>
          <w:rFonts w:ascii="Calibri" w:hAnsi="Calibri"/>
          <w:sz w:val="24"/>
          <w:szCs w:val="24"/>
        </w:rPr>
        <w:t xml:space="preserve">mmittee </w:t>
      </w:r>
      <w:r w:rsidR="00B87904">
        <w:rPr>
          <w:rFonts w:ascii="Calibri" w:hAnsi="Calibri"/>
          <w:sz w:val="24"/>
          <w:szCs w:val="24"/>
        </w:rPr>
        <w:t>drew the Legislative Assembly’s attention to principles (1</w:t>
      </w:r>
      <w:proofErr w:type="gramStart"/>
      <w:r w:rsidR="00B87904">
        <w:rPr>
          <w:rFonts w:ascii="Calibri" w:hAnsi="Calibri"/>
          <w:sz w:val="24"/>
          <w:szCs w:val="24"/>
        </w:rPr>
        <w:t>)(</w:t>
      </w:r>
      <w:proofErr w:type="gramEnd"/>
      <w:r w:rsidR="00B87904">
        <w:rPr>
          <w:rFonts w:ascii="Calibri" w:hAnsi="Calibri"/>
          <w:sz w:val="24"/>
          <w:szCs w:val="24"/>
        </w:rPr>
        <w:t>b) and (2) of the</w:t>
      </w:r>
      <w:r w:rsidR="00AD13A1">
        <w:rPr>
          <w:rFonts w:ascii="Calibri" w:hAnsi="Calibri"/>
          <w:sz w:val="24"/>
          <w:szCs w:val="24"/>
        </w:rPr>
        <w:t xml:space="preserve"> Committee’s te</w:t>
      </w:r>
      <w:r w:rsidR="007A1EAA">
        <w:rPr>
          <w:rFonts w:ascii="Calibri" w:hAnsi="Calibri"/>
          <w:sz w:val="24"/>
          <w:szCs w:val="24"/>
        </w:rPr>
        <w:t>rms of reference</w:t>
      </w:r>
      <w:r w:rsidR="00B87904">
        <w:rPr>
          <w:rFonts w:ascii="Calibri" w:hAnsi="Calibri"/>
          <w:sz w:val="24"/>
          <w:szCs w:val="24"/>
        </w:rPr>
        <w:t>.</w:t>
      </w:r>
      <w:r w:rsidR="007A1EAA">
        <w:rPr>
          <w:rFonts w:ascii="Calibri" w:hAnsi="Calibri"/>
          <w:sz w:val="24"/>
          <w:szCs w:val="24"/>
        </w:rPr>
        <w:t xml:space="preserve"> </w:t>
      </w:r>
    </w:p>
    <w:p w:rsidR="00E72F8A" w:rsidRDefault="00E72F8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E7EC2" w:rsidRDefault="005E7EC2" w:rsidP="005E7EC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revised explanatory statement has been prepared </w:t>
      </w:r>
      <w:r w:rsidR="00B87904">
        <w:rPr>
          <w:rFonts w:ascii="Calibri" w:hAnsi="Calibri"/>
          <w:sz w:val="24"/>
          <w:szCs w:val="24"/>
        </w:rPr>
        <w:t xml:space="preserve">for </w:t>
      </w:r>
      <w:r>
        <w:rPr>
          <w:rFonts w:ascii="Calibri" w:hAnsi="Calibri"/>
          <w:sz w:val="24"/>
          <w:szCs w:val="24"/>
        </w:rPr>
        <w:t xml:space="preserve">the </w:t>
      </w:r>
      <w:r w:rsidRPr="005E7EC2">
        <w:rPr>
          <w:rFonts w:ascii="Calibri" w:hAnsi="Calibri"/>
          <w:i/>
          <w:sz w:val="24"/>
          <w:szCs w:val="24"/>
        </w:rPr>
        <w:t>Road Transport (</w:t>
      </w:r>
      <w:r w:rsidR="00B87904">
        <w:rPr>
          <w:rFonts w:ascii="Calibri" w:hAnsi="Calibri"/>
          <w:i/>
          <w:sz w:val="24"/>
          <w:szCs w:val="24"/>
        </w:rPr>
        <w:t>Road Rules</w:t>
      </w:r>
      <w:r w:rsidRPr="005E7EC2">
        <w:rPr>
          <w:rFonts w:ascii="Calibri" w:hAnsi="Calibri"/>
          <w:i/>
          <w:sz w:val="24"/>
          <w:szCs w:val="24"/>
        </w:rPr>
        <w:t xml:space="preserve">) </w:t>
      </w:r>
      <w:r w:rsidR="00624310">
        <w:rPr>
          <w:rFonts w:ascii="Calibri" w:hAnsi="Calibri"/>
          <w:i/>
          <w:sz w:val="24"/>
          <w:szCs w:val="24"/>
        </w:rPr>
        <w:br/>
      </w:r>
      <w:r w:rsidRPr="005E7EC2">
        <w:rPr>
          <w:rFonts w:ascii="Calibri" w:hAnsi="Calibri"/>
          <w:i/>
          <w:sz w:val="24"/>
          <w:szCs w:val="24"/>
        </w:rPr>
        <w:t>Regulation 2017</w:t>
      </w:r>
      <w:r>
        <w:rPr>
          <w:rFonts w:ascii="Calibri" w:hAnsi="Calibri"/>
          <w:sz w:val="24"/>
          <w:szCs w:val="24"/>
        </w:rPr>
        <w:t xml:space="preserve">, to </w:t>
      </w:r>
      <w:r w:rsidR="00B87904">
        <w:rPr>
          <w:rFonts w:ascii="Calibri" w:hAnsi="Calibri"/>
          <w:sz w:val="24"/>
          <w:szCs w:val="24"/>
        </w:rPr>
        <w:t xml:space="preserve">include a justification for the offences being strict liability offences and addressing any human rights implications of the regulations. </w:t>
      </w:r>
    </w:p>
    <w:p w:rsidR="007A1EAA" w:rsidRDefault="007A1EA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7A1EAA" w:rsidRDefault="00627AA5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note the Committee </w:t>
      </w:r>
      <w:r w:rsidR="00B87904">
        <w:rPr>
          <w:rFonts w:ascii="Calibri" w:hAnsi="Calibri"/>
          <w:sz w:val="24"/>
          <w:szCs w:val="24"/>
        </w:rPr>
        <w:t>also</w:t>
      </w:r>
      <w:r>
        <w:rPr>
          <w:rFonts w:ascii="Calibri" w:hAnsi="Calibri"/>
          <w:sz w:val="24"/>
          <w:szCs w:val="24"/>
        </w:rPr>
        <w:t xml:space="preserve"> identified that the </w:t>
      </w:r>
      <w:r w:rsidRPr="00627AA5">
        <w:rPr>
          <w:rFonts w:ascii="Calibri" w:hAnsi="Calibri"/>
          <w:i/>
          <w:sz w:val="24"/>
          <w:szCs w:val="24"/>
        </w:rPr>
        <w:t>Road Transport (Road Rules) Regulation 2017</w:t>
      </w:r>
      <w:r>
        <w:rPr>
          <w:rFonts w:ascii="Calibri" w:hAnsi="Calibri"/>
          <w:sz w:val="24"/>
          <w:szCs w:val="24"/>
        </w:rPr>
        <w:t xml:space="preserve"> includes a provision identifying that an offence against the regulation is a strict liability offence, but the </w:t>
      </w:r>
      <w:r w:rsidR="00B37E8A">
        <w:rPr>
          <w:rFonts w:ascii="Calibri" w:hAnsi="Calibri"/>
          <w:sz w:val="24"/>
          <w:szCs w:val="24"/>
        </w:rPr>
        <w:br/>
      </w:r>
      <w:r w:rsidRPr="00627AA5">
        <w:rPr>
          <w:rFonts w:ascii="Calibri" w:hAnsi="Calibri"/>
          <w:i/>
          <w:sz w:val="24"/>
          <w:szCs w:val="24"/>
        </w:rPr>
        <w:t>Road Transport (Safety and Traffic Management) Regulation 2017</w:t>
      </w:r>
      <w:r>
        <w:rPr>
          <w:rFonts w:ascii="Calibri" w:hAnsi="Calibri"/>
          <w:sz w:val="24"/>
          <w:szCs w:val="24"/>
        </w:rPr>
        <w:t xml:space="preserve"> does not contain a similar provision.</w:t>
      </w:r>
    </w:p>
    <w:p w:rsidR="00627AA5" w:rsidRDefault="00627AA5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5019" w:rsidRDefault="00F44761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F452B7">
        <w:rPr>
          <w:rFonts w:ascii="Calibri" w:hAnsi="Calibri"/>
          <w:i/>
          <w:sz w:val="24"/>
          <w:szCs w:val="24"/>
        </w:rPr>
        <w:t>Road Transport (Safety and Traffic Management) Regulation 2017</w:t>
      </w:r>
      <w:r>
        <w:rPr>
          <w:rFonts w:ascii="Calibri" w:hAnsi="Calibri"/>
          <w:sz w:val="24"/>
          <w:szCs w:val="24"/>
        </w:rPr>
        <w:t xml:space="preserve"> is drafted in line with the Parliamentary Counsel’s Office Drafting Practice Guide</w:t>
      </w:r>
      <w:r w:rsidR="00B87904">
        <w:rPr>
          <w:rFonts w:ascii="Calibri" w:hAnsi="Calibri"/>
          <w:sz w:val="24"/>
          <w:szCs w:val="24"/>
        </w:rPr>
        <w:t>, that is, it has</w:t>
      </w:r>
      <w:r>
        <w:rPr>
          <w:rFonts w:ascii="Calibri" w:hAnsi="Calibri"/>
          <w:sz w:val="24"/>
          <w:szCs w:val="24"/>
        </w:rPr>
        <w:t xml:space="preserve"> the strict liability statement immediately after each offence.</w:t>
      </w:r>
    </w:p>
    <w:p w:rsidR="00BD5019" w:rsidRDefault="00BD50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094737" w:rsidRDefault="00F44761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This practice was departed from for the </w:t>
      </w:r>
      <w:r w:rsidRPr="00F452B7">
        <w:rPr>
          <w:rFonts w:ascii="Calibri" w:hAnsi="Calibri"/>
          <w:i/>
          <w:sz w:val="24"/>
          <w:szCs w:val="24"/>
        </w:rPr>
        <w:t>Road Transport (Road Rules) Regulation 2017</w:t>
      </w:r>
      <w:r>
        <w:rPr>
          <w:rFonts w:ascii="Calibri" w:hAnsi="Calibri"/>
          <w:sz w:val="24"/>
          <w:szCs w:val="24"/>
        </w:rPr>
        <w:t xml:space="preserve"> in an effort to keep the provisions as close as possible to the Australian Road Rules (ARRs) on which they are based</w:t>
      </w:r>
      <w:r w:rsidR="00094737">
        <w:rPr>
          <w:rFonts w:ascii="Calibri" w:hAnsi="Calibri"/>
          <w:sz w:val="24"/>
          <w:szCs w:val="24"/>
        </w:rPr>
        <w:t>.</w:t>
      </w:r>
    </w:p>
    <w:p w:rsidR="00F44761" w:rsidRDefault="00A447F8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ARRs are published (and amended) by the National Transport Commission (</w:t>
      </w:r>
      <w:proofErr w:type="gramStart"/>
      <w:r>
        <w:rPr>
          <w:rFonts w:ascii="Calibri" w:hAnsi="Calibri"/>
          <w:sz w:val="24"/>
          <w:szCs w:val="24"/>
        </w:rPr>
        <w:t>NTC),</w:t>
      </w:r>
      <w:proofErr w:type="gramEnd"/>
      <w:r>
        <w:rPr>
          <w:rFonts w:ascii="Calibri" w:hAnsi="Calibri"/>
          <w:sz w:val="24"/>
          <w:szCs w:val="24"/>
        </w:rPr>
        <w:t xml:space="preserve"> and do not include statements of strict liability. Including a statement of strict liability after each offence would have changed the internal subsection numbering of each offence provision</w:t>
      </w:r>
      <w:r w:rsidR="00CF23EA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and would have made it more difficult to incorporate future a</w:t>
      </w:r>
      <w:r w:rsidR="00C03BE7">
        <w:rPr>
          <w:rFonts w:ascii="Calibri" w:hAnsi="Calibri"/>
          <w:sz w:val="24"/>
          <w:szCs w:val="24"/>
        </w:rPr>
        <w:t>mendments published by the NTC.</w:t>
      </w:r>
      <w:r>
        <w:rPr>
          <w:rFonts w:ascii="Calibri" w:hAnsi="Calibri"/>
          <w:sz w:val="24"/>
          <w:szCs w:val="24"/>
        </w:rPr>
        <w:t xml:space="preserve"> Instead</w:t>
      </w:r>
      <w:r w:rsidR="00E72F8A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 single </w:t>
      </w:r>
      <w:r w:rsidR="006834B7">
        <w:rPr>
          <w:rFonts w:ascii="Calibri" w:hAnsi="Calibri"/>
          <w:sz w:val="24"/>
          <w:szCs w:val="24"/>
        </w:rPr>
        <w:t>statement of strict liability was included a</w:t>
      </w:r>
      <w:r w:rsidR="00E05DF2">
        <w:rPr>
          <w:rFonts w:ascii="Calibri" w:hAnsi="Calibri"/>
          <w:sz w:val="24"/>
          <w:szCs w:val="24"/>
        </w:rPr>
        <w:t xml:space="preserve">t the front of the Regulation. </w:t>
      </w:r>
      <w:r w:rsidR="006834B7">
        <w:rPr>
          <w:rFonts w:ascii="Calibri" w:hAnsi="Calibri"/>
          <w:sz w:val="24"/>
          <w:szCs w:val="24"/>
        </w:rPr>
        <w:t xml:space="preserve">This is similar to the existing </w:t>
      </w:r>
      <w:r w:rsidR="003C26D8">
        <w:rPr>
          <w:rFonts w:ascii="Calibri" w:hAnsi="Calibri"/>
          <w:sz w:val="24"/>
          <w:szCs w:val="24"/>
        </w:rPr>
        <w:t xml:space="preserve">arrangement </w:t>
      </w:r>
      <w:r w:rsidR="006834B7">
        <w:rPr>
          <w:rFonts w:ascii="Calibri" w:hAnsi="Calibri"/>
          <w:sz w:val="24"/>
          <w:szCs w:val="24"/>
        </w:rPr>
        <w:t xml:space="preserve">where the incorporation of the ARRs by the </w:t>
      </w:r>
      <w:r w:rsidR="006834B7" w:rsidRPr="006834B7">
        <w:rPr>
          <w:rFonts w:ascii="Calibri" w:hAnsi="Calibri"/>
          <w:i/>
          <w:sz w:val="24"/>
          <w:szCs w:val="24"/>
        </w:rPr>
        <w:t>Road Transport (Safety and Traffic Management) Regulation 2000</w:t>
      </w:r>
      <w:r w:rsidR="006834B7">
        <w:rPr>
          <w:rFonts w:ascii="Calibri" w:hAnsi="Calibri"/>
          <w:sz w:val="24"/>
          <w:szCs w:val="24"/>
        </w:rPr>
        <w:t xml:space="preserve"> relies </w:t>
      </w:r>
      <w:r w:rsidR="00F452B7">
        <w:rPr>
          <w:rFonts w:ascii="Calibri" w:hAnsi="Calibri"/>
          <w:sz w:val="24"/>
          <w:szCs w:val="24"/>
        </w:rPr>
        <w:t>on a single statement of strict liability in section 4B of that Regulation.</w:t>
      </w:r>
    </w:p>
    <w:p w:rsidR="00F452B7" w:rsidRDefault="00F452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B87904" w:rsidRDefault="00B87904" w:rsidP="00B8790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revised explanatory statement has also been prepared for the </w:t>
      </w:r>
      <w:r w:rsidRPr="00152738">
        <w:rPr>
          <w:rFonts w:ascii="Calibri" w:hAnsi="Calibri"/>
          <w:i/>
          <w:sz w:val="24"/>
          <w:szCs w:val="24"/>
        </w:rPr>
        <w:t>Road Transport (Safety and Traffic Management) Regulation 2017</w:t>
      </w:r>
      <w:r>
        <w:rPr>
          <w:rFonts w:ascii="Calibri" w:hAnsi="Calibri"/>
          <w:sz w:val="24"/>
          <w:szCs w:val="24"/>
        </w:rPr>
        <w:t xml:space="preserve">, to include a justification for the 11 strict </w:t>
      </w:r>
      <w:proofErr w:type="gramStart"/>
      <w:r>
        <w:rPr>
          <w:rFonts w:ascii="Calibri" w:hAnsi="Calibri"/>
          <w:sz w:val="24"/>
          <w:szCs w:val="24"/>
        </w:rPr>
        <w:t>liability</w:t>
      </w:r>
      <w:proofErr w:type="gramEnd"/>
      <w:r>
        <w:rPr>
          <w:rFonts w:ascii="Calibri" w:hAnsi="Calibri"/>
          <w:sz w:val="24"/>
          <w:szCs w:val="24"/>
        </w:rPr>
        <w:t xml:space="preserve"> and addressing any human rights implications of the regulation. </w:t>
      </w:r>
    </w:p>
    <w:p w:rsidR="00B87904" w:rsidRDefault="00B8790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52738" w:rsidRDefault="00152738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Copies of both revised explanatory statements have been enclosed </w:t>
      </w:r>
      <w:r w:rsidR="00C553D5">
        <w:rPr>
          <w:rFonts w:ascii="Calibri" w:hAnsi="Calibri"/>
          <w:sz w:val="24"/>
          <w:szCs w:val="24"/>
        </w:rPr>
        <w:t>for the information of the Committee.</w:t>
      </w:r>
    </w:p>
    <w:p w:rsidR="001A03B7" w:rsidRPr="001A03B7" w:rsidRDefault="001A03B7" w:rsidP="00AD7D31">
      <w:pPr>
        <w:spacing w:after="0" w:line="240" w:lineRule="auto"/>
        <w:rPr>
          <w:sz w:val="24"/>
          <w:szCs w:val="24"/>
        </w:rPr>
      </w:pPr>
    </w:p>
    <w:p w:rsidR="001A03B7" w:rsidRPr="001A03B7" w:rsidRDefault="001A03B7" w:rsidP="00AD7D31">
      <w:pPr>
        <w:spacing w:after="0" w:line="240" w:lineRule="auto"/>
        <w:rPr>
          <w:sz w:val="24"/>
          <w:szCs w:val="24"/>
        </w:rPr>
      </w:pPr>
      <w:r w:rsidRPr="001A03B7">
        <w:rPr>
          <w:sz w:val="24"/>
          <w:szCs w:val="24"/>
        </w:rPr>
        <w:t>I trust this advice assists the Scrutiny Committee and again thank you and the Committee for your comments on this regu</w:t>
      </w:r>
      <w:r>
        <w:rPr>
          <w:sz w:val="24"/>
          <w:szCs w:val="24"/>
        </w:rPr>
        <w:t>la</w:t>
      </w:r>
      <w:r w:rsidRPr="001A03B7">
        <w:rPr>
          <w:sz w:val="24"/>
          <w:szCs w:val="24"/>
        </w:rPr>
        <w:t>tion</w:t>
      </w:r>
    </w:p>
    <w:p w:rsidR="00AD7D31" w:rsidRPr="001A03B7" w:rsidRDefault="00AD7D31" w:rsidP="00AD7D31">
      <w:pPr>
        <w:spacing w:after="0" w:line="240" w:lineRule="auto"/>
        <w:rPr>
          <w:sz w:val="24"/>
          <w:szCs w:val="24"/>
        </w:rPr>
      </w:pPr>
    </w:p>
    <w:p w:rsidR="00AD7D31" w:rsidRPr="002A7912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Yours sincerely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03B7" w:rsidRDefault="001A03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03B7" w:rsidRDefault="001A03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03B7" w:rsidRPr="002A7912" w:rsidRDefault="001A03B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C74889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Shane Rattenbury</w:t>
      </w:r>
      <w:r w:rsidR="00AD7D31" w:rsidRPr="002A7912">
        <w:rPr>
          <w:rFonts w:ascii="Calibri" w:hAnsi="Calibri"/>
          <w:sz w:val="24"/>
          <w:szCs w:val="24"/>
        </w:rPr>
        <w:t xml:space="preserve"> MLA</w:t>
      </w:r>
    </w:p>
    <w:p w:rsidR="00AD7D31" w:rsidRDefault="001A03B7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Minister for Justice, Consumer Affairs and Road Safety</w:t>
      </w:r>
    </w:p>
    <w:p w:rsidR="00E6641B" w:rsidRDefault="00E6641B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E6641B" w:rsidRPr="002A7912" w:rsidRDefault="00E6641B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Encl.</w:t>
      </w:r>
      <w:bookmarkStart w:id="0" w:name="_GoBack"/>
      <w:bookmarkEnd w:id="0"/>
      <w:proofErr w:type="gramEnd"/>
    </w:p>
    <w:sectPr w:rsidR="00E6641B" w:rsidRPr="002A7912" w:rsidSect="003040C0">
      <w:headerReference w:type="first" r:id="rId6"/>
      <w:footerReference w:type="first" r:id="rId7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F0" w:rsidRDefault="000F78F0" w:rsidP="00AD7D31">
      <w:pPr>
        <w:spacing w:after="0" w:line="240" w:lineRule="auto"/>
      </w:pPr>
      <w:r>
        <w:separator/>
      </w:r>
    </w:p>
  </w:endnote>
  <w:endnote w:type="continuationSeparator" w:id="0">
    <w:p w:rsidR="000F78F0" w:rsidRDefault="000F78F0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0" w:rsidRDefault="00AC5E90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AC5E90" w:rsidRPr="009C2877" w:rsidRDefault="004E5F78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23566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23567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AC5E90" w:rsidRPr="009C2877">
      <w:rPr>
        <w:rFonts w:ascii="Calibri Light"/>
        <w:color w:val="231F20"/>
        <w:sz w:val="20"/>
        <w:szCs w:val="20"/>
      </w:rPr>
      <w:t>London Circui</w:t>
    </w:r>
    <w:r w:rsidR="00AC5E90">
      <w:rPr>
        <w:rFonts w:ascii="Calibri Light"/>
        <w:color w:val="231F20"/>
        <w:sz w:val="20"/>
        <w:szCs w:val="20"/>
      </w:rPr>
      <w:t xml:space="preserve">t, Canberra ACT 2601, Australia        </w:t>
    </w:r>
    <w:r w:rsidR="00AC5E90" w:rsidRPr="009C2877">
      <w:rPr>
        <w:rFonts w:ascii="Calibri Light"/>
        <w:color w:val="231F20"/>
        <w:sz w:val="20"/>
        <w:szCs w:val="20"/>
      </w:rPr>
      <w:t>GPO Box 1020, Canberra ACT 2601, Australia</w:t>
    </w:r>
    <w:r w:rsidR="00AC5E90" w:rsidRPr="009C2877">
      <w:rPr>
        <w:rFonts w:ascii="Calibri Light"/>
        <w:color w:val="231F20"/>
        <w:sz w:val="20"/>
        <w:szCs w:val="20"/>
      </w:rPr>
      <w:br/>
    </w:r>
    <w:r w:rsidR="00AC5E90" w:rsidRPr="009C2877">
      <w:rPr>
        <w:rFonts w:ascii="Calibri Light"/>
        <w:b/>
        <w:color w:val="231F20"/>
        <w:sz w:val="20"/>
        <w:szCs w:val="20"/>
      </w:rPr>
      <w:t>Phone</w:t>
    </w:r>
    <w:r w:rsidR="00AC5E90" w:rsidRPr="009C2877">
      <w:rPr>
        <w:rFonts w:ascii="Calibri Light"/>
        <w:color w:val="231F20"/>
        <w:sz w:val="20"/>
        <w:szCs w:val="20"/>
      </w:rPr>
      <w:t xml:space="preserve"> +61 2 6205 </w:t>
    </w:r>
    <w:r w:rsidR="00AC5E90">
      <w:rPr>
        <w:rFonts w:ascii="Calibri Light"/>
        <w:color w:val="231F20"/>
        <w:sz w:val="20"/>
        <w:szCs w:val="20"/>
      </w:rPr>
      <w:t>0005</w:t>
    </w:r>
    <w:r w:rsidR="00AC5E90" w:rsidRPr="009C2877">
      <w:rPr>
        <w:sz w:val="20"/>
        <w:szCs w:val="20"/>
      </w:rPr>
      <w:t>    </w:t>
    </w:r>
    <w:r w:rsidR="00AC5E90">
      <w:rPr>
        <w:sz w:val="20"/>
        <w:szCs w:val="20"/>
      </w:rPr>
      <w:t xml:space="preserve">                                          </w:t>
    </w:r>
    <w:r w:rsidR="00AC5E90" w:rsidRPr="00B53993">
      <w:rPr>
        <w:rFonts w:ascii="Calibri Light"/>
        <w:b/>
        <w:sz w:val="20"/>
        <w:szCs w:val="20"/>
      </w:rPr>
      <w:t>Email</w:t>
    </w:r>
    <w:r w:rsidR="00AC5E90" w:rsidRPr="00B53993">
      <w:rPr>
        <w:rFonts w:ascii="Calibri Light"/>
        <w:sz w:val="20"/>
        <w:szCs w:val="20"/>
      </w:rPr>
      <w:t xml:space="preserve"> </w:t>
    </w:r>
    <w:r w:rsidR="00AC5E90">
      <w:rPr>
        <w:rFonts w:ascii="Calibri Light"/>
        <w:spacing w:val="-2"/>
        <w:sz w:val="20"/>
        <w:szCs w:val="20"/>
      </w:rPr>
      <w:t>ratten</w:t>
    </w:r>
    <w:r w:rsidR="00AC5E90" w:rsidRPr="00B53993">
      <w:rPr>
        <w:rFonts w:ascii="Calibri Light"/>
        <w:spacing w:val="-2"/>
        <w:sz w:val="20"/>
        <w:szCs w:val="20"/>
      </w:rPr>
      <w:t>bury@act.gov.au</w:t>
    </w:r>
    <w:r>
      <w:rPr>
        <w:noProof/>
        <w:sz w:val="20"/>
        <w:szCs w:val="20"/>
        <w:lang w:val="en-AU" w:eastAsia="en-AU"/>
      </w:rPr>
      <w:pict>
        <v:group id="Group 14" o:spid="_x0000_s23558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2356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356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356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356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356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356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355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AC5E90" w:rsidRPr="0064748B" w:rsidRDefault="004E5F78" w:rsidP="0064748B">
    <w:pPr>
      <w:pStyle w:val="Footer"/>
    </w:pPr>
    <w:r w:rsidRPr="004E5F78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3557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<v:textbox inset="0,0,0,0">
            <w:txbxContent>
              <w:p w:rsidR="00AC5E90" w:rsidRPr="0039472D" w:rsidRDefault="00AC5E90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ShaneRattenburyMLA</w:t>
                </w:r>
                <w:proofErr w:type="spellEnd"/>
              </w:p>
            </w:txbxContent>
          </v:textbox>
          <w10:wrap anchorx="page" anchory="page"/>
        </v:shape>
      </w:pict>
    </w:r>
    <w:r w:rsidRPr="004E5F78">
      <w:rPr>
        <w:noProof/>
        <w:sz w:val="20"/>
        <w:szCs w:val="20"/>
        <w:lang w:eastAsia="en-AU"/>
      </w:rPr>
      <w:pict>
        <v:shape id="Text Box 10" o:spid="_x0000_s23556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<v:textbox inset="0,0,0,0">
            <w:txbxContent>
              <w:p w:rsidR="00AC5E90" w:rsidRPr="0039472D" w:rsidRDefault="00AC5E90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shanerattenburymla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4E5F78">
      <w:rPr>
        <w:noProof/>
        <w:sz w:val="20"/>
        <w:szCs w:val="20"/>
        <w:lang w:eastAsia="en-AU"/>
      </w:rPr>
      <w:pict>
        <v:group id="Group 22" o:spid="_x0000_s23553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<v:shape id="Freeform 14" o:spid="_x0000_s23555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3554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F0" w:rsidRDefault="000F78F0" w:rsidP="00AD7D31">
      <w:pPr>
        <w:spacing w:after="0" w:line="240" w:lineRule="auto"/>
      </w:pPr>
      <w:r>
        <w:separator/>
      </w:r>
    </w:p>
  </w:footnote>
  <w:footnote w:type="continuationSeparator" w:id="0">
    <w:p w:rsidR="000F78F0" w:rsidRDefault="000F78F0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0" w:rsidRPr="003040C0" w:rsidRDefault="00AC5E90" w:rsidP="003040C0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color w:val="231F20"/>
        <w:sz w:val="35"/>
      </w:rPr>
      <w:t xml:space="preserve">Shane Rattenbury </w:t>
    </w:r>
    <w:r>
      <w:rPr>
        <w:rFonts w:ascii="Arial"/>
        <w:b/>
        <w:color w:val="231F20"/>
        <w:sz w:val="24"/>
      </w:rPr>
      <w:t>MLA</w:t>
    </w:r>
    <w:r>
      <w:rPr>
        <w:rFonts w:ascii="Arial"/>
        <w:b/>
        <w:color w:val="231F20"/>
        <w:sz w:val="24"/>
      </w:rPr>
      <w:tab/>
    </w:r>
    <w:r>
      <w:rPr>
        <w:rFonts w:ascii="Arial"/>
        <w:b/>
        <w:color w:val="231F20"/>
        <w:spacing w:val="21"/>
        <w:sz w:val="24"/>
      </w:rPr>
      <w:br/>
    </w:r>
    <w:r>
      <w:br/>
    </w:r>
    <w:r w:rsidRPr="00A20FE8">
      <w:rPr>
        <w:rFonts w:asciiTheme="majorHAnsi" w:hAnsiTheme="majorHAnsi"/>
      </w:rPr>
      <w:t>Member</w:t>
    </w:r>
    <w:r w:rsidRPr="00A20FE8">
      <w:rPr>
        <w:rFonts w:asciiTheme="majorHAnsi" w:hAnsiTheme="majorHAnsi"/>
        <w:spacing w:val="-5"/>
      </w:rPr>
      <w:t xml:space="preserve"> </w:t>
    </w:r>
    <w:r w:rsidRPr="00A20FE8">
      <w:rPr>
        <w:rFonts w:asciiTheme="majorHAnsi" w:hAnsiTheme="majorHAnsi"/>
        <w:spacing w:val="-2"/>
      </w:rPr>
      <w:t>for Kurrajong</w:t>
    </w:r>
    <w:r w:rsidRPr="001804F3">
      <w:rPr>
        <w:spacing w:val="-4"/>
      </w:rPr>
      <w:t xml:space="preserve"> </w:t>
    </w:r>
  </w:p>
  <w:p w:rsidR="00AC5E90" w:rsidRPr="00C74889" w:rsidRDefault="00AC5E90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Climate Change and Sustainability</w:t>
    </w:r>
  </w:p>
  <w:p w:rsidR="00AC5E90" w:rsidRPr="00C74889" w:rsidRDefault="00AC5E90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Justice, </w:t>
    </w: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Consumer Affairs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Road Safety</w:t>
    </w:r>
  </w:p>
  <w:p w:rsidR="00AC5E90" w:rsidRPr="00C74889" w:rsidRDefault="00AC5E90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Corrections</w:t>
    </w:r>
  </w:p>
  <w:p w:rsidR="00AC5E90" w:rsidRDefault="00AC5E90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Mental Health</w:t>
    </w:r>
  </w:p>
  <w:p w:rsidR="00AC5E90" w:rsidRDefault="00AC5E90" w:rsidP="00C74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69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31"/>
    <w:rsid w:val="00007490"/>
    <w:rsid w:val="00094737"/>
    <w:rsid w:val="0009687B"/>
    <w:rsid w:val="000A7124"/>
    <w:rsid w:val="000B5A71"/>
    <w:rsid w:val="000E0F10"/>
    <w:rsid w:val="000F78F0"/>
    <w:rsid w:val="00152738"/>
    <w:rsid w:val="001804F3"/>
    <w:rsid w:val="00195C01"/>
    <w:rsid w:val="001A03B7"/>
    <w:rsid w:val="001B37C0"/>
    <w:rsid w:val="001C705C"/>
    <w:rsid w:val="001D3541"/>
    <w:rsid w:val="002A7912"/>
    <w:rsid w:val="003040C0"/>
    <w:rsid w:val="00394199"/>
    <w:rsid w:val="003C26D8"/>
    <w:rsid w:val="00436466"/>
    <w:rsid w:val="0044593A"/>
    <w:rsid w:val="004D6337"/>
    <w:rsid w:val="004E5F78"/>
    <w:rsid w:val="005301BE"/>
    <w:rsid w:val="0055749D"/>
    <w:rsid w:val="005B70DA"/>
    <w:rsid w:val="005E7DE1"/>
    <w:rsid w:val="005E7EC2"/>
    <w:rsid w:val="00624310"/>
    <w:rsid w:val="00627AA5"/>
    <w:rsid w:val="00635ECE"/>
    <w:rsid w:val="0064748B"/>
    <w:rsid w:val="006834B7"/>
    <w:rsid w:val="006847B5"/>
    <w:rsid w:val="006D7062"/>
    <w:rsid w:val="007024E3"/>
    <w:rsid w:val="007A1EAA"/>
    <w:rsid w:val="007D7FAC"/>
    <w:rsid w:val="00806ACB"/>
    <w:rsid w:val="00834846"/>
    <w:rsid w:val="00855531"/>
    <w:rsid w:val="008B390E"/>
    <w:rsid w:val="009C2877"/>
    <w:rsid w:val="00A20FE8"/>
    <w:rsid w:val="00A447F8"/>
    <w:rsid w:val="00A46B4C"/>
    <w:rsid w:val="00A60AC8"/>
    <w:rsid w:val="00A60B1F"/>
    <w:rsid w:val="00A63CA8"/>
    <w:rsid w:val="00AB4AB4"/>
    <w:rsid w:val="00AC5E90"/>
    <w:rsid w:val="00AD13A1"/>
    <w:rsid w:val="00AD7D31"/>
    <w:rsid w:val="00B2596A"/>
    <w:rsid w:val="00B37E8A"/>
    <w:rsid w:val="00B53993"/>
    <w:rsid w:val="00B805DC"/>
    <w:rsid w:val="00B87904"/>
    <w:rsid w:val="00BD5019"/>
    <w:rsid w:val="00C03BE7"/>
    <w:rsid w:val="00C22A30"/>
    <w:rsid w:val="00C32418"/>
    <w:rsid w:val="00C553D5"/>
    <w:rsid w:val="00C74889"/>
    <w:rsid w:val="00CF23EA"/>
    <w:rsid w:val="00CF443C"/>
    <w:rsid w:val="00DA48F8"/>
    <w:rsid w:val="00E01167"/>
    <w:rsid w:val="00E05DF2"/>
    <w:rsid w:val="00E60E39"/>
    <w:rsid w:val="00E6641B"/>
    <w:rsid w:val="00E72F8A"/>
    <w:rsid w:val="00EE6E85"/>
    <w:rsid w:val="00F2426E"/>
    <w:rsid w:val="00F44761"/>
    <w:rsid w:val="00F4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7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2596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Shane Rattenbury - Letterhead</vt:lpstr>
    </vt:vector>
  </TitlesOfParts>
  <Company>ACT Government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Shane Rattenbury - Letterhead</dc:title>
  <dc:creator>ACT Government</dc:creator>
  <cp:lastModifiedBy>anne shannon</cp:lastModifiedBy>
  <cp:revision>2</cp:revision>
  <dcterms:created xsi:type="dcterms:W3CDTF">2018-03-20T21:02:00Z</dcterms:created>
  <dcterms:modified xsi:type="dcterms:W3CDTF">2018-03-20T21:02:00Z</dcterms:modified>
</cp:coreProperties>
</file>