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B1" w:rsidRDefault="004A2CB1" w:rsidP="00117F7E">
      <w:pPr>
        <w:spacing w:after="0" w:line="240" w:lineRule="auto"/>
        <w:rPr>
          <w:rFonts w:ascii="Calibri" w:hAnsi="Calibri"/>
          <w:sz w:val="24"/>
          <w:szCs w:val="24"/>
        </w:rPr>
      </w:pPr>
    </w:p>
    <w:p w:rsidR="004A2CB1" w:rsidRDefault="004A2CB1" w:rsidP="00117F7E">
      <w:pPr>
        <w:spacing w:after="0" w:line="240" w:lineRule="auto"/>
        <w:rPr>
          <w:rFonts w:ascii="Calibri" w:hAnsi="Calibri"/>
          <w:sz w:val="24"/>
          <w:szCs w:val="24"/>
        </w:rPr>
      </w:pPr>
    </w:p>
    <w:p w:rsidR="004A2CB1" w:rsidRDefault="004A2CB1" w:rsidP="00117F7E">
      <w:pPr>
        <w:spacing w:after="0" w:line="240" w:lineRule="auto"/>
        <w:rPr>
          <w:rFonts w:ascii="Calibri" w:hAnsi="Calibri"/>
          <w:sz w:val="24"/>
          <w:szCs w:val="24"/>
        </w:rPr>
      </w:pPr>
    </w:p>
    <w:p w:rsidR="00117F7E" w:rsidRDefault="00117F7E" w:rsidP="00117F7E">
      <w:pPr>
        <w:spacing w:after="0" w:line="240" w:lineRule="auto"/>
        <w:rPr>
          <w:rFonts w:ascii="Calibri" w:hAnsi="Calibri"/>
          <w:sz w:val="24"/>
          <w:szCs w:val="24"/>
        </w:rPr>
      </w:pPr>
      <w:r>
        <w:rPr>
          <w:rFonts w:ascii="Calibri" w:hAnsi="Calibri"/>
          <w:sz w:val="24"/>
          <w:szCs w:val="24"/>
        </w:rPr>
        <w:t>M</w:t>
      </w:r>
      <w:r w:rsidR="0059687D">
        <w:rPr>
          <w:rFonts w:ascii="Calibri" w:hAnsi="Calibri"/>
          <w:sz w:val="24"/>
          <w:szCs w:val="24"/>
        </w:rPr>
        <w:t>r</w:t>
      </w:r>
      <w:r>
        <w:rPr>
          <w:rFonts w:ascii="Calibri" w:hAnsi="Calibri"/>
          <w:sz w:val="24"/>
          <w:szCs w:val="24"/>
        </w:rPr>
        <w:t>s Giulia Jones MLA</w:t>
      </w:r>
    </w:p>
    <w:p w:rsidR="00117F7E" w:rsidRPr="00EA5686" w:rsidRDefault="00117F7E" w:rsidP="00117F7E">
      <w:pPr>
        <w:spacing w:after="0" w:line="240" w:lineRule="auto"/>
        <w:rPr>
          <w:rFonts w:ascii="Calibri" w:hAnsi="Calibri"/>
          <w:sz w:val="24"/>
          <w:szCs w:val="24"/>
        </w:rPr>
      </w:pPr>
      <w:r>
        <w:rPr>
          <w:rFonts w:ascii="Calibri" w:hAnsi="Calibri"/>
          <w:sz w:val="24"/>
          <w:szCs w:val="24"/>
        </w:rPr>
        <w:t xml:space="preserve">Chair </w:t>
      </w:r>
    </w:p>
    <w:p w:rsidR="00117F7E" w:rsidRDefault="00117F7E" w:rsidP="00117F7E">
      <w:pPr>
        <w:spacing w:after="0" w:line="240" w:lineRule="auto"/>
        <w:rPr>
          <w:rFonts w:ascii="Calibri" w:hAnsi="Calibri"/>
          <w:bCs/>
          <w:sz w:val="24"/>
          <w:szCs w:val="24"/>
        </w:rPr>
      </w:pPr>
      <w:r w:rsidRPr="00226519">
        <w:rPr>
          <w:rFonts w:ascii="Calibri" w:hAnsi="Calibri"/>
          <w:bCs/>
          <w:sz w:val="24"/>
          <w:szCs w:val="24"/>
        </w:rPr>
        <w:t>Standing Committee on Justice and Community Safety (Legislative Scrutiny Role)</w:t>
      </w:r>
    </w:p>
    <w:p w:rsidR="00CC658D" w:rsidRPr="00226519" w:rsidRDefault="00CC658D" w:rsidP="00117F7E">
      <w:pPr>
        <w:spacing w:after="0" w:line="240" w:lineRule="auto"/>
        <w:rPr>
          <w:rFonts w:ascii="Calibri" w:hAnsi="Calibri"/>
          <w:bCs/>
          <w:sz w:val="24"/>
          <w:szCs w:val="24"/>
        </w:rPr>
      </w:pPr>
      <w:r>
        <w:rPr>
          <w:rFonts w:ascii="Calibri" w:hAnsi="Calibri"/>
          <w:bCs/>
          <w:sz w:val="24"/>
          <w:szCs w:val="24"/>
        </w:rPr>
        <w:t>ACT Legislative Assembly</w:t>
      </w:r>
    </w:p>
    <w:p w:rsidR="00117F7E" w:rsidRDefault="00117F7E" w:rsidP="00117F7E">
      <w:pPr>
        <w:spacing w:after="0" w:line="240" w:lineRule="auto"/>
        <w:rPr>
          <w:rFonts w:ascii="Calibri" w:hAnsi="Calibri"/>
          <w:sz w:val="24"/>
          <w:szCs w:val="24"/>
        </w:rPr>
      </w:pPr>
      <w:r>
        <w:rPr>
          <w:rFonts w:ascii="Calibri" w:hAnsi="Calibri"/>
          <w:sz w:val="24"/>
          <w:szCs w:val="24"/>
        </w:rPr>
        <w:t>GPO Box 1020</w:t>
      </w:r>
      <w:r w:rsidRPr="00832A9C">
        <w:rPr>
          <w:rFonts w:ascii="Calibri" w:hAnsi="Calibri"/>
          <w:sz w:val="24"/>
          <w:szCs w:val="24"/>
        </w:rPr>
        <w:br/>
      </w:r>
      <w:proofErr w:type="gramStart"/>
      <w:r>
        <w:rPr>
          <w:rFonts w:ascii="Calibri" w:hAnsi="Calibri"/>
          <w:sz w:val="24"/>
          <w:szCs w:val="24"/>
        </w:rPr>
        <w:t xml:space="preserve">CANBERRA  </w:t>
      </w:r>
      <w:r w:rsidRPr="00832A9C">
        <w:rPr>
          <w:rFonts w:ascii="Calibri" w:hAnsi="Calibri"/>
          <w:sz w:val="24"/>
          <w:szCs w:val="24"/>
        </w:rPr>
        <w:t>ACT</w:t>
      </w:r>
      <w:proofErr w:type="gramEnd"/>
      <w:r w:rsidRPr="00832A9C">
        <w:rPr>
          <w:rFonts w:ascii="Calibri" w:hAnsi="Calibri"/>
          <w:sz w:val="24"/>
          <w:szCs w:val="24"/>
        </w:rPr>
        <w:t xml:space="preserve"> </w:t>
      </w:r>
      <w:r>
        <w:rPr>
          <w:rFonts w:ascii="Calibri" w:hAnsi="Calibri"/>
          <w:sz w:val="24"/>
          <w:szCs w:val="24"/>
        </w:rPr>
        <w:t xml:space="preserve"> </w:t>
      </w:r>
      <w:r w:rsidRPr="00832A9C">
        <w:rPr>
          <w:rFonts w:ascii="Calibri" w:hAnsi="Calibri"/>
          <w:sz w:val="24"/>
          <w:szCs w:val="24"/>
        </w:rPr>
        <w:t>2601</w:t>
      </w:r>
    </w:p>
    <w:p w:rsidR="004A2CB1" w:rsidRDefault="004A2CB1" w:rsidP="00117F7E">
      <w:pPr>
        <w:spacing w:after="0" w:line="240" w:lineRule="auto"/>
        <w:rPr>
          <w:rFonts w:ascii="Calibri" w:hAnsi="Calibri"/>
          <w:sz w:val="24"/>
          <w:szCs w:val="24"/>
        </w:rPr>
      </w:pPr>
    </w:p>
    <w:p w:rsidR="00117F7E" w:rsidRPr="00EA5686" w:rsidRDefault="00117F7E" w:rsidP="00117F7E">
      <w:pPr>
        <w:spacing w:after="0" w:line="240" w:lineRule="auto"/>
        <w:rPr>
          <w:rFonts w:ascii="Calibri" w:hAnsi="Calibri"/>
          <w:sz w:val="24"/>
          <w:szCs w:val="24"/>
        </w:rPr>
      </w:pPr>
    </w:p>
    <w:p w:rsidR="00117F7E" w:rsidRPr="00EA5686" w:rsidRDefault="00117F7E" w:rsidP="00117F7E">
      <w:pPr>
        <w:spacing w:after="0" w:line="240" w:lineRule="auto"/>
        <w:rPr>
          <w:rFonts w:ascii="Calibri" w:hAnsi="Calibri"/>
          <w:sz w:val="24"/>
          <w:szCs w:val="24"/>
        </w:rPr>
      </w:pPr>
      <w:r w:rsidRPr="00EA5686">
        <w:rPr>
          <w:rFonts w:ascii="Calibri" w:hAnsi="Calibri"/>
          <w:sz w:val="24"/>
          <w:szCs w:val="24"/>
          <w:lang w:val="en-US"/>
        </w:rPr>
        <w:t xml:space="preserve">Dear </w:t>
      </w:r>
      <w:r>
        <w:rPr>
          <w:rFonts w:ascii="Calibri" w:hAnsi="Calibri"/>
          <w:sz w:val="24"/>
          <w:szCs w:val="24"/>
          <w:lang w:val="en-US"/>
        </w:rPr>
        <w:t>M</w:t>
      </w:r>
      <w:r w:rsidR="0059687D">
        <w:rPr>
          <w:rFonts w:ascii="Calibri" w:hAnsi="Calibri"/>
          <w:sz w:val="24"/>
          <w:szCs w:val="24"/>
          <w:lang w:val="en-US"/>
        </w:rPr>
        <w:t>r</w:t>
      </w:r>
      <w:r>
        <w:rPr>
          <w:rFonts w:ascii="Calibri" w:hAnsi="Calibri"/>
          <w:sz w:val="24"/>
          <w:szCs w:val="24"/>
          <w:lang w:val="en-US"/>
        </w:rPr>
        <w:t>s Jones</w:t>
      </w:r>
    </w:p>
    <w:p w:rsidR="00117F7E" w:rsidRPr="00EA5686" w:rsidRDefault="00117F7E" w:rsidP="00117F7E">
      <w:pPr>
        <w:pStyle w:val="Header"/>
        <w:tabs>
          <w:tab w:val="left" w:pos="720"/>
        </w:tabs>
        <w:rPr>
          <w:rFonts w:ascii="Calibri" w:hAnsi="Calibri"/>
          <w:sz w:val="24"/>
          <w:szCs w:val="24"/>
        </w:rPr>
      </w:pPr>
    </w:p>
    <w:p w:rsidR="00117F7E" w:rsidRPr="0002159A" w:rsidRDefault="00117F7E" w:rsidP="00117F7E">
      <w:pPr>
        <w:spacing w:after="0" w:line="240" w:lineRule="auto"/>
        <w:rPr>
          <w:rFonts w:ascii="Calibri" w:hAnsi="Calibri"/>
          <w:sz w:val="24"/>
          <w:szCs w:val="24"/>
        </w:rPr>
      </w:pPr>
      <w:r>
        <w:rPr>
          <w:rFonts w:ascii="Calibri" w:hAnsi="Calibri"/>
          <w:sz w:val="24"/>
          <w:szCs w:val="24"/>
        </w:rPr>
        <w:t>I write to you in relation to comments made by the Standing Committee on Justice and Community Safe</w:t>
      </w:r>
      <w:r w:rsidR="00CC658D">
        <w:rPr>
          <w:rFonts w:ascii="Calibri" w:hAnsi="Calibri"/>
          <w:sz w:val="24"/>
          <w:szCs w:val="24"/>
        </w:rPr>
        <w:t>ty (Legislative Scrutiny Role)</w:t>
      </w:r>
      <w:r w:rsidR="002722BF">
        <w:rPr>
          <w:rFonts w:ascii="Calibri" w:hAnsi="Calibri"/>
          <w:sz w:val="24"/>
          <w:szCs w:val="24"/>
        </w:rPr>
        <w:t xml:space="preserve"> </w:t>
      </w:r>
      <w:r w:rsidR="00CC658D">
        <w:rPr>
          <w:rFonts w:ascii="Calibri" w:hAnsi="Calibri"/>
          <w:sz w:val="24"/>
          <w:szCs w:val="24"/>
        </w:rPr>
        <w:t>(Scrutiny Committee</w:t>
      </w:r>
      <w:r>
        <w:rPr>
          <w:rFonts w:ascii="Calibri" w:hAnsi="Calibri"/>
          <w:sz w:val="24"/>
          <w:szCs w:val="24"/>
        </w:rPr>
        <w:t xml:space="preserve">) in its </w:t>
      </w:r>
      <w:r>
        <w:rPr>
          <w:rFonts w:ascii="Calibri" w:hAnsi="Calibri"/>
          <w:i/>
          <w:sz w:val="24"/>
          <w:szCs w:val="24"/>
        </w:rPr>
        <w:t xml:space="preserve">Scrutiny Report 2 </w:t>
      </w:r>
      <w:r>
        <w:rPr>
          <w:rFonts w:ascii="Calibri" w:hAnsi="Calibri"/>
          <w:sz w:val="24"/>
          <w:szCs w:val="24"/>
        </w:rPr>
        <w:t>published on 7</w:t>
      </w:r>
      <w:r w:rsidR="00CC658D">
        <w:rPr>
          <w:rFonts w:ascii="Calibri" w:hAnsi="Calibri"/>
          <w:sz w:val="24"/>
          <w:szCs w:val="24"/>
        </w:rPr>
        <w:t> </w:t>
      </w:r>
      <w:r>
        <w:rPr>
          <w:rFonts w:ascii="Calibri" w:hAnsi="Calibri"/>
          <w:sz w:val="24"/>
          <w:szCs w:val="24"/>
        </w:rPr>
        <w:t xml:space="preserve">February 2017 in relation to the </w:t>
      </w:r>
      <w:r w:rsidRPr="00D245C3">
        <w:rPr>
          <w:rFonts w:ascii="Calibri" w:hAnsi="Calibri"/>
          <w:i/>
          <w:sz w:val="24"/>
          <w:szCs w:val="24"/>
        </w:rPr>
        <w:t>Discrimination Regulation 2016.</w:t>
      </w:r>
    </w:p>
    <w:p w:rsidR="00117F7E" w:rsidRPr="00EA5686" w:rsidRDefault="00117F7E" w:rsidP="00117F7E">
      <w:pPr>
        <w:spacing w:after="0" w:line="240" w:lineRule="auto"/>
        <w:rPr>
          <w:rFonts w:ascii="Calibri" w:hAnsi="Calibri"/>
          <w:sz w:val="24"/>
          <w:szCs w:val="24"/>
        </w:rPr>
      </w:pPr>
    </w:p>
    <w:p w:rsidR="00117F7E" w:rsidRDefault="00117F7E" w:rsidP="00117F7E">
      <w:pPr>
        <w:spacing w:after="0" w:line="240" w:lineRule="auto"/>
        <w:rPr>
          <w:rFonts w:ascii="Calibri" w:hAnsi="Calibri"/>
          <w:sz w:val="24"/>
          <w:szCs w:val="24"/>
        </w:rPr>
      </w:pPr>
      <w:r>
        <w:rPr>
          <w:rFonts w:ascii="Calibri" w:hAnsi="Calibri"/>
          <w:sz w:val="24"/>
          <w:szCs w:val="24"/>
        </w:rPr>
        <w:t xml:space="preserve">Thank you for your consideration of this subordinate law. I note the Scrutiny Committee has sought my advice about the making of this Regulation in the </w:t>
      </w:r>
      <w:r w:rsidRPr="00A60E01">
        <w:rPr>
          <w:rFonts w:ascii="Calibri" w:hAnsi="Calibri"/>
          <w:i/>
          <w:sz w:val="24"/>
          <w:szCs w:val="24"/>
        </w:rPr>
        <w:t>Discrimination Amendment Act 2016</w:t>
      </w:r>
      <w:r>
        <w:rPr>
          <w:rFonts w:ascii="Calibri" w:hAnsi="Calibri"/>
          <w:sz w:val="24"/>
          <w:szCs w:val="24"/>
        </w:rPr>
        <w:t>. The Committee has described this as an ‘unusual making procedure’ and has asked for my comment on</w:t>
      </w:r>
      <w:r w:rsidR="00CC658D">
        <w:rPr>
          <w:rFonts w:ascii="Calibri" w:hAnsi="Calibri"/>
          <w:sz w:val="24"/>
          <w:szCs w:val="24"/>
        </w:rPr>
        <w:t xml:space="preserve"> why this approach was adopted.</w:t>
      </w:r>
    </w:p>
    <w:p w:rsidR="00117F7E" w:rsidRDefault="00117F7E" w:rsidP="00117F7E">
      <w:pPr>
        <w:spacing w:after="0" w:line="240" w:lineRule="auto"/>
        <w:rPr>
          <w:rFonts w:ascii="Calibri" w:hAnsi="Calibri"/>
          <w:sz w:val="24"/>
          <w:szCs w:val="24"/>
        </w:rPr>
      </w:pPr>
    </w:p>
    <w:p w:rsidR="00117F7E" w:rsidRDefault="00117F7E" w:rsidP="00117F7E">
      <w:pPr>
        <w:spacing w:after="0" w:line="240" w:lineRule="auto"/>
        <w:rPr>
          <w:rFonts w:ascii="Calibri" w:hAnsi="Calibri"/>
          <w:sz w:val="24"/>
          <w:szCs w:val="24"/>
        </w:rPr>
      </w:pPr>
      <w:r>
        <w:rPr>
          <w:rFonts w:ascii="Calibri" w:hAnsi="Calibri"/>
          <w:sz w:val="24"/>
          <w:szCs w:val="24"/>
        </w:rPr>
        <w:t xml:space="preserve">As indicated in the Explanatory Statement for the Discrimination Amendment Act, the amendments to the </w:t>
      </w:r>
      <w:r w:rsidRPr="00514578">
        <w:rPr>
          <w:rFonts w:ascii="Calibri" w:hAnsi="Calibri"/>
          <w:i/>
          <w:sz w:val="24"/>
          <w:szCs w:val="24"/>
        </w:rPr>
        <w:t>Discrimination Act 1991</w:t>
      </w:r>
      <w:r>
        <w:rPr>
          <w:rFonts w:ascii="Calibri" w:hAnsi="Calibri"/>
          <w:sz w:val="24"/>
          <w:szCs w:val="24"/>
        </w:rPr>
        <w:t xml:space="preserve"> were made following recommendations for reform proposed by the ACT Law Reform Advisory Council (LRAC). The LRAC reviewed the scope and operation of the Discrimination Act and made several recommendations about the definition of disability, including that the definition of disability include reliance on a disability aid or assistance animal (rec 7.3). The requirements for a disability aid and assistance animal were transferred into a regulation, consistent with policy and drafting practice which uses regulations as a flexible mechanism for prescribing specifics about requirements for recognition under the law. This approach allows requirements for recognition of assistance animals or clarification about new technologies being disability aids to be updated quickly and efficiently.</w:t>
      </w:r>
    </w:p>
    <w:p w:rsidR="004A2CB1" w:rsidRDefault="004A2CB1">
      <w:pPr>
        <w:rPr>
          <w:rFonts w:ascii="Calibri" w:hAnsi="Calibri"/>
          <w:sz w:val="24"/>
          <w:szCs w:val="24"/>
        </w:rPr>
      </w:pPr>
      <w:r>
        <w:rPr>
          <w:rFonts w:ascii="Calibri" w:hAnsi="Calibri"/>
          <w:sz w:val="24"/>
          <w:szCs w:val="24"/>
        </w:rPr>
        <w:br w:type="page"/>
      </w:r>
    </w:p>
    <w:p w:rsidR="00117F7E" w:rsidRDefault="004A2CB1" w:rsidP="00117F7E">
      <w:pPr>
        <w:spacing w:after="0" w:line="240" w:lineRule="auto"/>
        <w:rPr>
          <w:rFonts w:ascii="Calibri" w:hAnsi="Calibri"/>
          <w:sz w:val="24"/>
          <w:szCs w:val="24"/>
        </w:rPr>
      </w:pPr>
      <w:r>
        <w:rPr>
          <w:rFonts w:ascii="Calibri" w:hAnsi="Calibri"/>
          <w:sz w:val="24"/>
          <w:szCs w:val="24"/>
        </w:rPr>
        <w:lastRenderedPageBreak/>
        <w:t xml:space="preserve">A </w:t>
      </w:r>
      <w:r w:rsidR="00117F7E">
        <w:rPr>
          <w:rFonts w:ascii="Calibri" w:hAnsi="Calibri"/>
          <w:sz w:val="24"/>
          <w:szCs w:val="24"/>
        </w:rPr>
        <w:t xml:space="preserve">number of other amendments to </w:t>
      </w:r>
      <w:r>
        <w:rPr>
          <w:rFonts w:ascii="Calibri" w:hAnsi="Calibri"/>
          <w:sz w:val="24"/>
          <w:szCs w:val="24"/>
        </w:rPr>
        <w:t xml:space="preserve">the </w:t>
      </w:r>
      <w:r w:rsidR="00117F7E">
        <w:rPr>
          <w:rFonts w:ascii="Calibri" w:hAnsi="Calibri"/>
          <w:sz w:val="24"/>
          <w:szCs w:val="24"/>
        </w:rPr>
        <w:t xml:space="preserve">definition of disability were implemented in the Discrimination Amendment Act as a coherent set of reforms to improve coverage and consistency with the </w:t>
      </w:r>
      <w:r w:rsidR="00117F7E" w:rsidRPr="004C3266">
        <w:rPr>
          <w:rFonts w:ascii="Calibri" w:hAnsi="Calibri"/>
          <w:i/>
          <w:sz w:val="24"/>
          <w:szCs w:val="24"/>
        </w:rPr>
        <w:t>Disability Discrimination Act 1992 (</w:t>
      </w:r>
      <w:r>
        <w:rPr>
          <w:rFonts w:ascii="Calibri" w:hAnsi="Calibri"/>
          <w:i/>
          <w:sz w:val="24"/>
          <w:szCs w:val="24"/>
        </w:rPr>
        <w:t>Commonwealth</w:t>
      </w:r>
      <w:r w:rsidR="00117F7E" w:rsidRPr="004C3266">
        <w:rPr>
          <w:rFonts w:ascii="Calibri" w:hAnsi="Calibri"/>
          <w:i/>
          <w:sz w:val="24"/>
          <w:szCs w:val="24"/>
        </w:rPr>
        <w:t>).</w:t>
      </w:r>
      <w:r w:rsidR="00117F7E">
        <w:rPr>
          <w:rFonts w:ascii="Calibri" w:hAnsi="Calibri"/>
          <w:sz w:val="24"/>
          <w:szCs w:val="24"/>
        </w:rPr>
        <w:t xml:space="preserve"> It made sense to include the regulation specifying requirements for disability aid and assistance animals in the legislation so it could be assessed in </w:t>
      </w:r>
      <w:r>
        <w:rPr>
          <w:rFonts w:ascii="Calibri" w:hAnsi="Calibri"/>
          <w:sz w:val="24"/>
          <w:szCs w:val="24"/>
        </w:rPr>
        <w:t xml:space="preserve">the </w:t>
      </w:r>
      <w:r w:rsidR="00117F7E">
        <w:rPr>
          <w:rFonts w:ascii="Calibri" w:hAnsi="Calibri"/>
          <w:sz w:val="24"/>
          <w:szCs w:val="24"/>
        </w:rPr>
        <w:t>context of the broader reforms, and the changes articulated in the same explanatory statement. This enhanced visibility of the changes for the community of people with disability and their supporters, as well as assisting the</w:t>
      </w:r>
      <w:r>
        <w:rPr>
          <w:rFonts w:ascii="Calibri" w:hAnsi="Calibri"/>
          <w:sz w:val="24"/>
          <w:szCs w:val="24"/>
        </w:rPr>
        <w:t xml:space="preserve"> ACT Legislative</w:t>
      </w:r>
      <w:r w:rsidR="00117F7E">
        <w:rPr>
          <w:rFonts w:ascii="Calibri" w:hAnsi="Calibri"/>
          <w:sz w:val="24"/>
          <w:szCs w:val="24"/>
        </w:rPr>
        <w:t xml:space="preserve"> Assembly </w:t>
      </w:r>
      <w:r w:rsidR="0097195A">
        <w:rPr>
          <w:rFonts w:ascii="Calibri" w:hAnsi="Calibri"/>
          <w:sz w:val="24"/>
          <w:szCs w:val="24"/>
        </w:rPr>
        <w:t>and Scrutiny Committee.</w:t>
      </w:r>
    </w:p>
    <w:p w:rsidR="004A2CB1" w:rsidRDefault="004A2CB1" w:rsidP="00117F7E">
      <w:pPr>
        <w:spacing w:after="0" w:line="240" w:lineRule="auto"/>
        <w:rPr>
          <w:rFonts w:ascii="Calibri" w:hAnsi="Calibri"/>
          <w:sz w:val="24"/>
          <w:szCs w:val="24"/>
        </w:rPr>
      </w:pPr>
    </w:p>
    <w:p w:rsidR="00117F7E" w:rsidRDefault="00117F7E" w:rsidP="00117F7E">
      <w:pPr>
        <w:spacing w:after="0" w:line="240" w:lineRule="auto"/>
        <w:rPr>
          <w:rFonts w:ascii="Calibri" w:hAnsi="Calibri"/>
          <w:sz w:val="24"/>
          <w:szCs w:val="24"/>
        </w:rPr>
      </w:pPr>
      <w:r>
        <w:rPr>
          <w:rFonts w:ascii="Calibri" w:hAnsi="Calibri"/>
          <w:sz w:val="24"/>
          <w:szCs w:val="24"/>
        </w:rPr>
        <w:t>The Assembly was ‘presented’ the regulation, as it formed part of the Bill, which was presented to the Assembly</w:t>
      </w:r>
      <w:r w:rsidR="004A2CB1">
        <w:rPr>
          <w:rFonts w:ascii="Calibri" w:hAnsi="Calibri"/>
          <w:sz w:val="24"/>
          <w:szCs w:val="24"/>
        </w:rPr>
        <w:t>,</w:t>
      </w:r>
      <w:r>
        <w:rPr>
          <w:rFonts w:ascii="Calibri" w:hAnsi="Calibri"/>
          <w:sz w:val="24"/>
          <w:szCs w:val="24"/>
        </w:rPr>
        <w:t xml:space="preserve"> and </w:t>
      </w:r>
      <w:r w:rsidR="004A2CB1">
        <w:rPr>
          <w:rFonts w:ascii="Calibri" w:hAnsi="Calibri"/>
          <w:sz w:val="24"/>
          <w:szCs w:val="24"/>
        </w:rPr>
        <w:t xml:space="preserve">was </w:t>
      </w:r>
      <w:r>
        <w:rPr>
          <w:rFonts w:ascii="Calibri" w:hAnsi="Calibri"/>
          <w:sz w:val="24"/>
          <w:szCs w:val="24"/>
        </w:rPr>
        <w:t xml:space="preserve">subject to review by the Scrutiny Committee. The Assembly could have ‘disallowed’ the proposed regulation by voting against the adoption of the entire Bill or seeking to amend the Bill to omit the regulation requirements. </w:t>
      </w:r>
      <w:r w:rsidR="005F5688">
        <w:rPr>
          <w:rFonts w:ascii="Calibri" w:hAnsi="Calibri"/>
          <w:sz w:val="24"/>
          <w:szCs w:val="24"/>
        </w:rPr>
        <w:t>The Bill also stated that the relevant presentation provisions</w:t>
      </w:r>
      <w:r w:rsidR="00735326">
        <w:rPr>
          <w:rFonts w:ascii="Calibri" w:hAnsi="Calibri"/>
          <w:sz w:val="24"/>
          <w:szCs w:val="24"/>
        </w:rPr>
        <w:t xml:space="preserve"> of the Legislation Act</w:t>
      </w:r>
      <w:r w:rsidR="005F5688">
        <w:rPr>
          <w:rFonts w:ascii="Calibri" w:hAnsi="Calibri"/>
          <w:sz w:val="24"/>
          <w:szCs w:val="24"/>
        </w:rPr>
        <w:t xml:space="preserve"> did not apply.</w:t>
      </w:r>
    </w:p>
    <w:p w:rsidR="00117F7E" w:rsidRDefault="00117F7E" w:rsidP="00117F7E">
      <w:pPr>
        <w:spacing w:after="0" w:line="240" w:lineRule="auto"/>
        <w:rPr>
          <w:rFonts w:ascii="Calibri" w:hAnsi="Calibri"/>
          <w:sz w:val="24"/>
          <w:szCs w:val="24"/>
        </w:rPr>
      </w:pPr>
    </w:p>
    <w:p w:rsidR="00117F7E" w:rsidRDefault="00117F7E" w:rsidP="00117F7E">
      <w:pPr>
        <w:spacing w:after="0" w:line="240" w:lineRule="auto"/>
        <w:rPr>
          <w:rFonts w:ascii="Calibri" w:hAnsi="Calibri"/>
          <w:sz w:val="24"/>
          <w:szCs w:val="24"/>
        </w:rPr>
      </w:pPr>
      <w:r>
        <w:rPr>
          <w:rFonts w:ascii="Calibri" w:hAnsi="Calibri"/>
          <w:sz w:val="24"/>
          <w:szCs w:val="24"/>
        </w:rPr>
        <w:t xml:space="preserve">I do not believe there was any resultant lack of opportunity for scrutiny and public debate of </w:t>
      </w:r>
      <w:r w:rsidR="003F70B4">
        <w:rPr>
          <w:rFonts w:ascii="Calibri" w:hAnsi="Calibri"/>
          <w:sz w:val="24"/>
          <w:szCs w:val="24"/>
        </w:rPr>
        <w:t>this regulation</w:t>
      </w:r>
      <w:r>
        <w:rPr>
          <w:rFonts w:ascii="Calibri" w:hAnsi="Calibri"/>
          <w:sz w:val="24"/>
          <w:szCs w:val="24"/>
        </w:rPr>
        <w:t>; as the report noted</w:t>
      </w:r>
      <w:r w:rsidR="004A2CB1">
        <w:rPr>
          <w:rFonts w:ascii="Calibri" w:hAnsi="Calibri"/>
          <w:sz w:val="24"/>
          <w:szCs w:val="24"/>
        </w:rPr>
        <w:t>,</w:t>
      </w:r>
      <w:r>
        <w:rPr>
          <w:rFonts w:ascii="Calibri" w:hAnsi="Calibri"/>
          <w:sz w:val="24"/>
          <w:szCs w:val="24"/>
        </w:rPr>
        <w:t xml:space="preserve"> this process ‘arguably enhances legislative scrutiny’. It also reduces time and resources involved in preparing a separate regulation and documentation, and in the Scrutiny Committee</w:t>
      </w:r>
      <w:r w:rsidR="004A2CB1">
        <w:rPr>
          <w:rFonts w:ascii="Calibri" w:hAnsi="Calibri"/>
          <w:sz w:val="24"/>
          <w:szCs w:val="24"/>
        </w:rPr>
        <w:t>’</w:t>
      </w:r>
      <w:r>
        <w:rPr>
          <w:rFonts w:ascii="Calibri" w:hAnsi="Calibri"/>
          <w:sz w:val="24"/>
          <w:szCs w:val="24"/>
        </w:rPr>
        <w:t xml:space="preserve">s consideration of </w:t>
      </w:r>
      <w:r w:rsidR="003F70B4">
        <w:rPr>
          <w:rFonts w:ascii="Calibri" w:hAnsi="Calibri"/>
          <w:sz w:val="24"/>
          <w:szCs w:val="24"/>
        </w:rPr>
        <w:t>subordinate law</w:t>
      </w:r>
      <w:r>
        <w:rPr>
          <w:rFonts w:ascii="Calibri" w:hAnsi="Calibri"/>
          <w:sz w:val="24"/>
          <w:szCs w:val="24"/>
        </w:rPr>
        <w:t>.</w:t>
      </w:r>
    </w:p>
    <w:p w:rsidR="00117F7E" w:rsidRDefault="00117F7E" w:rsidP="00117F7E">
      <w:pPr>
        <w:spacing w:after="0" w:line="240" w:lineRule="auto"/>
        <w:rPr>
          <w:rFonts w:ascii="Calibri" w:hAnsi="Calibri"/>
          <w:sz w:val="24"/>
          <w:szCs w:val="24"/>
        </w:rPr>
      </w:pPr>
    </w:p>
    <w:p w:rsidR="00117F7E" w:rsidRPr="00EA5686" w:rsidRDefault="00117F7E" w:rsidP="00117F7E">
      <w:pPr>
        <w:spacing w:after="0" w:line="240" w:lineRule="auto"/>
        <w:rPr>
          <w:rFonts w:ascii="Calibri" w:hAnsi="Calibri"/>
          <w:sz w:val="24"/>
          <w:szCs w:val="24"/>
        </w:rPr>
      </w:pPr>
      <w:r>
        <w:rPr>
          <w:rFonts w:ascii="Calibri" w:hAnsi="Calibri"/>
          <w:sz w:val="24"/>
          <w:szCs w:val="24"/>
        </w:rPr>
        <w:t xml:space="preserve">I trust that this advice assists the Scrutiny Committee and again thank you and the Committee for </w:t>
      </w:r>
      <w:r w:rsidR="003F70B4">
        <w:rPr>
          <w:rFonts w:ascii="Calibri" w:hAnsi="Calibri"/>
          <w:sz w:val="24"/>
          <w:szCs w:val="24"/>
        </w:rPr>
        <w:t>your</w:t>
      </w:r>
      <w:r>
        <w:rPr>
          <w:rFonts w:ascii="Calibri" w:hAnsi="Calibri"/>
          <w:sz w:val="24"/>
          <w:szCs w:val="24"/>
        </w:rPr>
        <w:t xml:space="preserve"> comments on this regulation.</w:t>
      </w:r>
    </w:p>
    <w:p w:rsidR="00117F7E" w:rsidRPr="00EA5686" w:rsidRDefault="00117F7E" w:rsidP="00117F7E">
      <w:pPr>
        <w:spacing w:after="0" w:line="240" w:lineRule="auto"/>
        <w:rPr>
          <w:rFonts w:ascii="Calibri" w:hAnsi="Calibri"/>
          <w:sz w:val="24"/>
          <w:szCs w:val="24"/>
        </w:rPr>
      </w:pPr>
    </w:p>
    <w:p w:rsidR="00117F7E" w:rsidRPr="00EA5686" w:rsidRDefault="00117F7E" w:rsidP="00117F7E">
      <w:pPr>
        <w:spacing w:after="0" w:line="240" w:lineRule="auto"/>
        <w:rPr>
          <w:rFonts w:ascii="Calibri" w:hAnsi="Calibri"/>
          <w:sz w:val="24"/>
          <w:szCs w:val="24"/>
        </w:rPr>
      </w:pPr>
      <w:r w:rsidRPr="00EA5686">
        <w:rPr>
          <w:rFonts w:ascii="Calibri" w:hAnsi="Calibri"/>
          <w:sz w:val="24"/>
          <w:szCs w:val="24"/>
        </w:rPr>
        <w:t>Yours sincerely</w:t>
      </w:r>
    </w:p>
    <w:p w:rsidR="00117F7E" w:rsidRDefault="00117F7E" w:rsidP="00AD7D31">
      <w:pPr>
        <w:spacing w:after="0" w:line="240" w:lineRule="auto"/>
        <w:rPr>
          <w:rFonts w:ascii="Calibri" w:hAnsi="Calibri"/>
          <w:sz w:val="24"/>
          <w:szCs w:val="24"/>
        </w:rPr>
      </w:pPr>
    </w:p>
    <w:p w:rsidR="00AD7D31" w:rsidRDefault="00AD7D31" w:rsidP="00AD7D31">
      <w:pPr>
        <w:spacing w:after="0" w:line="240" w:lineRule="auto"/>
        <w:rPr>
          <w:rFonts w:ascii="Calibri" w:hAnsi="Calibri"/>
          <w:sz w:val="24"/>
          <w:szCs w:val="24"/>
        </w:rPr>
      </w:pPr>
    </w:p>
    <w:p w:rsidR="00CC658D" w:rsidRPr="002A7912" w:rsidRDefault="00CC658D" w:rsidP="00AD7D31">
      <w:pPr>
        <w:spacing w:after="0" w:line="240" w:lineRule="auto"/>
        <w:rPr>
          <w:rFonts w:ascii="Calibri" w:hAnsi="Calibri"/>
          <w:sz w:val="24"/>
          <w:szCs w:val="24"/>
        </w:rPr>
      </w:pPr>
    </w:p>
    <w:p w:rsidR="00AD7D31" w:rsidRDefault="00C74889" w:rsidP="00CC658D">
      <w:pPr>
        <w:spacing w:after="0" w:line="240" w:lineRule="auto"/>
        <w:rPr>
          <w:rFonts w:ascii="Calibri" w:hAnsi="Calibri"/>
          <w:sz w:val="24"/>
          <w:szCs w:val="24"/>
        </w:rPr>
      </w:pPr>
      <w:r w:rsidRPr="002A7912">
        <w:rPr>
          <w:rFonts w:ascii="Calibri" w:hAnsi="Calibri"/>
          <w:sz w:val="24"/>
          <w:szCs w:val="24"/>
        </w:rPr>
        <w:t>Shane Rattenbury</w:t>
      </w:r>
      <w:r w:rsidR="00AD7D31" w:rsidRPr="002A7912">
        <w:rPr>
          <w:rFonts w:ascii="Calibri" w:hAnsi="Calibri"/>
          <w:sz w:val="24"/>
          <w:szCs w:val="24"/>
        </w:rPr>
        <w:t xml:space="preserve"> MLA</w:t>
      </w:r>
    </w:p>
    <w:p w:rsidR="00CC658D" w:rsidRPr="00CC658D" w:rsidRDefault="00CC658D" w:rsidP="00CC658D">
      <w:pPr>
        <w:spacing w:after="0" w:line="240" w:lineRule="auto"/>
        <w:rPr>
          <w:rFonts w:ascii="Calibri" w:hAnsi="Calibri"/>
          <w:sz w:val="24"/>
          <w:szCs w:val="24"/>
        </w:rPr>
      </w:pPr>
      <w:r>
        <w:rPr>
          <w:rFonts w:ascii="Calibri" w:hAnsi="Calibri"/>
          <w:sz w:val="24"/>
          <w:szCs w:val="24"/>
        </w:rPr>
        <w:t>Minister for Justice, Consumer Affairs and Road Safety</w:t>
      </w:r>
    </w:p>
    <w:sectPr w:rsidR="00CC658D" w:rsidRPr="00CC658D" w:rsidSect="003040C0">
      <w:headerReference w:type="default" r:id="rId7"/>
      <w:headerReference w:type="first" r:id="rId8"/>
      <w:footerReference w:type="first" r:id="rId9"/>
      <w:pgSz w:w="11906" w:h="16838" w:code="9"/>
      <w:pgMar w:top="1440" w:right="1021" w:bottom="1440" w:left="1021"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95A" w:rsidRDefault="0097195A" w:rsidP="00AD7D31">
      <w:pPr>
        <w:spacing w:after="0" w:line="240" w:lineRule="auto"/>
      </w:pPr>
      <w:r>
        <w:separator/>
      </w:r>
    </w:p>
  </w:endnote>
  <w:endnote w:type="continuationSeparator" w:id="0">
    <w:p w:rsidR="0097195A" w:rsidRDefault="0097195A"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5A" w:rsidRDefault="0097195A"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1220" cy="357317"/>
                  </a:xfrm>
                  <a:prstGeom prst="rect">
                    <a:avLst/>
                  </a:prstGeom>
                </pic:spPr>
              </pic:pic>
            </a:graphicData>
          </a:graphic>
        </wp:anchor>
      </w:drawing>
    </w:r>
    <w:r>
      <w:rPr>
        <w:rFonts w:ascii="Arial"/>
        <w:color w:val="231F20"/>
        <w:spacing w:val="-1"/>
      </w:rPr>
      <w:t xml:space="preserve">AUSTRALIAN CAPITAL TERRITORY </w:t>
    </w:r>
    <w:r>
      <w:rPr>
        <w:rFonts w:ascii="Arial"/>
        <w:color w:val="231F20"/>
        <w:spacing w:val="-2"/>
      </w:rPr>
      <w:t>LEGISLATIVE</w:t>
    </w:r>
    <w:r>
      <w:rPr>
        <w:rFonts w:ascii="Arial"/>
        <w:color w:val="231F20"/>
        <w:spacing w:val="-15"/>
      </w:rPr>
      <w:t xml:space="preserve"> </w:t>
    </w:r>
    <w:r>
      <w:rPr>
        <w:rFonts w:ascii="Arial"/>
        <w:color w:val="231F20"/>
        <w:spacing w:val="-4"/>
      </w:rPr>
      <w:t>ASSEMBL</w:t>
    </w:r>
    <w:r>
      <w:rPr>
        <w:rFonts w:ascii="Arial"/>
        <w:color w:val="231F20"/>
        <w:spacing w:val="-5"/>
      </w:rPr>
      <w:t>Y</w:t>
    </w:r>
  </w:p>
  <w:p w:rsidR="0097195A" w:rsidRPr="009C2877" w:rsidRDefault="005E041A" w:rsidP="0064748B">
    <w:pPr>
      <w:pStyle w:val="BodyText"/>
      <w:tabs>
        <w:tab w:val="left" w:pos="3342"/>
      </w:tabs>
      <w:spacing w:before="44" w:after="80"/>
      <w:ind w:left="0"/>
      <w:rPr>
        <w:sz w:val="20"/>
        <w:szCs w:val="20"/>
      </w:rPr>
    </w:pPr>
    <w:r>
      <w:rPr>
        <w:noProof/>
        <w:sz w:val="20"/>
        <w:szCs w:val="20"/>
        <w:lang w:val="en-AU" w:eastAsia="en-AU"/>
      </w:rPr>
      <w:pict>
        <v:group id="Group 12" o:spid="_x0000_s26638"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26639"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97195A" w:rsidRPr="009C2877">
      <w:rPr>
        <w:rFonts w:ascii="Calibri Light"/>
        <w:color w:val="231F20"/>
        <w:sz w:val="20"/>
        <w:szCs w:val="20"/>
      </w:rPr>
      <w:t>London Circui</w:t>
    </w:r>
    <w:r w:rsidR="0097195A">
      <w:rPr>
        <w:rFonts w:ascii="Calibri Light"/>
        <w:color w:val="231F20"/>
        <w:sz w:val="20"/>
        <w:szCs w:val="20"/>
      </w:rPr>
      <w:t xml:space="preserve">t, Canberra ACT 2601, Australia        </w:t>
    </w:r>
    <w:r w:rsidR="0097195A" w:rsidRPr="009C2877">
      <w:rPr>
        <w:rFonts w:ascii="Calibri Light"/>
        <w:color w:val="231F20"/>
        <w:sz w:val="20"/>
        <w:szCs w:val="20"/>
      </w:rPr>
      <w:t>GPO Box 1020, Canberra ACT 2601, Australia</w:t>
    </w:r>
    <w:r w:rsidR="0097195A" w:rsidRPr="009C2877">
      <w:rPr>
        <w:rFonts w:ascii="Calibri Light"/>
        <w:color w:val="231F20"/>
        <w:sz w:val="20"/>
        <w:szCs w:val="20"/>
      </w:rPr>
      <w:br/>
    </w:r>
    <w:r w:rsidR="0097195A" w:rsidRPr="009C2877">
      <w:rPr>
        <w:rFonts w:ascii="Calibri Light"/>
        <w:b/>
        <w:color w:val="231F20"/>
        <w:sz w:val="20"/>
        <w:szCs w:val="20"/>
      </w:rPr>
      <w:t>Phone</w:t>
    </w:r>
    <w:r w:rsidR="0097195A" w:rsidRPr="009C2877">
      <w:rPr>
        <w:rFonts w:ascii="Calibri Light"/>
        <w:color w:val="231F20"/>
        <w:sz w:val="20"/>
        <w:szCs w:val="20"/>
      </w:rPr>
      <w:t xml:space="preserve"> +61 2 6205 </w:t>
    </w:r>
    <w:r w:rsidR="0097195A">
      <w:rPr>
        <w:rFonts w:ascii="Calibri Light"/>
        <w:color w:val="231F20"/>
        <w:sz w:val="20"/>
        <w:szCs w:val="20"/>
      </w:rPr>
      <w:t>0005</w:t>
    </w:r>
    <w:r w:rsidR="0097195A" w:rsidRPr="009C2877">
      <w:rPr>
        <w:sz w:val="20"/>
        <w:szCs w:val="20"/>
      </w:rPr>
      <w:t>    </w:t>
    </w:r>
    <w:r w:rsidR="0097195A">
      <w:rPr>
        <w:sz w:val="20"/>
        <w:szCs w:val="20"/>
      </w:rPr>
      <w:t xml:space="preserve">                                          </w:t>
    </w:r>
    <w:r w:rsidR="0097195A" w:rsidRPr="00B53993">
      <w:rPr>
        <w:rFonts w:ascii="Calibri Light"/>
        <w:b/>
        <w:sz w:val="20"/>
        <w:szCs w:val="20"/>
      </w:rPr>
      <w:t>Email</w:t>
    </w:r>
    <w:r w:rsidR="0097195A" w:rsidRPr="00B53993">
      <w:rPr>
        <w:rFonts w:ascii="Calibri Light"/>
        <w:sz w:val="20"/>
        <w:szCs w:val="20"/>
      </w:rPr>
      <w:t xml:space="preserve"> </w:t>
    </w:r>
    <w:r w:rsidR="0097195A">
      <w:rPr>
        <w:rFonts w:ascii="Calibri Light"/>
        <w:spacing w:val="-2"/>
        <w:sz w:val="20"/>
        <w:szCs w:val="20"/>
      </w:rPr>
      <w:t>ratten</w:t>
    </w:r>
    <w:r w:rsidR="0097195A" w:rsidRPr="00B53993">
      <w:rPr>
        <w:rFonts w:ascii="Calibri Light"/>
        <w:spacing w:val="-2"/>
        <w:sz w:val="20"/>
        <w:szCs w:val="20"/>
      </w:rPr>
      <w:t>bury@act.gov.au</w:t>
    </w:r>
    <w:r>
      <w:rPr>
        <w:noProof/>
        <w:sz w:val="20"/>
        <w:szCs w:val="20"/>
        <w:lang w:val="en-AU" w:eastAsia="en-AU"/>
      </w:rPr>
      <w:pict>
        <v:group id="Group 14" o:spid="_x0000_s26630"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2663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26636"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2663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2663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2663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2663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2663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p w:rsidR="0097195A" w:rsidRPr="0064748B" w:rsidRDefault="005E041A" w:rsidP="0064748B">
    <w:pPr>
      <w:pStyle w:val="Footer"/>
    </w:pPr>
    <w:r w:rsidRPr="005E041A">
      <w:rPr>
        <w:noProof/>
        <w:sz w:val="20"/>
        <w:szCs w:val="20"/>
        <w:lang w:eastAsia="en-AU"/>
      </w:rPr>
      <w:pict>
        <v:shapetype id="_x0000_t202" coordsize="21600,21600" o:spt="202" path="m,l,21600r21600,l21600,xe">
          <v:stroke joinstyle="miter"/>
          <v:path gradientshapeok="t" o:connecttype="rect"/>
        </v:shapetype>
        <v:shape id="Text Box 11" o:spid="_x0000_s26629" type="#_x0000_t202" style="position:absolute;margin-left:74.25pt;margin-top:806.25pt;width:96pt;height:15.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" filled="f" stroked="f">
          <v:textbox inset="0,0,0,0">
            <w:txbxContent>
              <w:p w:rsidR="0097195A" w:rsidRPr="0039472D" w:rsidRDefault="0097195A" w:rsidP="0064748B">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Pr>
                    <w:rFonts w:ascii="Calibri Light"/>
                    <w:color w:val="231F20"/>
                    <w:sz w:val="24"/>
                    <w:szCs w:val="24"/>
                  </w:rPr>
                  <w:t>ShaneRattenburyMLA</w:t>
                </w:r>
                <w:proofErr w:type="spellEnd"/>
              </w:p>
            </w:txbxContent>
          </v:textbox>
          <w10:wrap anchorx="page" anchory="page"/>
        </v:shape>
      </w:pict>
    </w:r>
    <w:r w:rsidRPr="005E041A">
      <w:rPr>
        <w:noProof/>
        <w:sz w:val="20"/>
        <w:szCs w:val="20"/>
        <w:lang w:eastAsia="en-AU"/>
      </w:rPr>
      <w:pict>
        <v:shape id="Text Box 10" o:spid="_x0000_s26628" type="#_x0000_t202" style="position:absolute;margin-left:201pt;margin-top:808.5pt;width:114pt;height:15.7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" filled="f" stroked="f">
          <v:textbox inset="0,0,0,0">
            <w:txbxContent>
              <w:p w:rsidR="0097195A" w:rsidRPr="0039472D" w:rsidRDefault="0097195A" w:rsidP="0064748B">
                <w:pPr>
                  <w:pStyle w:val="BodyText"/>
                  <w:spacing w:line="244" w:lineRule="exact"/>
                  <w:rPr>
                    <w:rFonts w:ascii="Calibri Light" w:eastAsia="Calibri Light" w:hAnsi="Calibri Light" w:cs="Calibri Light"/>
                    <w:sz w:val="24"/>
                    <w:szCs w:val="24"/>
                  </w:rPr>
                </w:pPr>
                <w:proofErr w:type="spellStart"/>
                <w:proofErr w:type="gramStart"/>
                <w:r>
                  <w:rPr>
                    <w:rFonts w:ascii="Calibri Light"/>
                    <w:color w:val="231F20"/>
                    <w:sz w:val="24"/>
                    <w:szCs w:val="24"/>
                  </w:rPr>
                  <w:t>shanerattenburymla</w:t>
                </w:r>
                <w:proofErr w:type="spellEnd"/>
                <w:proofErr w:type="gramEnd"/>
              </w:p>
            </w:txbxContent>
          </v:textbox>
          <w10:wrap anchorx="page" anchory="page"/>
        </v:shape>
      </w:pict>
    </w:r>
    <w:r w:rsidRPr="005E041A">
      <w:rPr>
        <w:noProof/>
        <w:sz w:val="20"/>
        <w:szCs w:val="20"/>
        <w:lang w:eastAsia="en-AU"/>
      </w:rPr>
      <w:pict>
        <v:group id="Group 22" o:spid="_x0000_s26625" style="position:absolute;margin-left:177.25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">
          <v:shape id="Freeform 14" o:spid="_x0000_s26627"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26626"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95A" w:rsidRDefault="0097195A" w:rsidP="00AD7D31">
      <w:pPr>
        <w:spacing w:after="0" w:line="240" w:lineRule="auto"/>
      </w:pPr>
      <w:r>
        <w:separator/>
      </w:r>
    </w:p>
  </w:footnote>
  <w:footnote w:type="continuationSeparator" w:id="0">
    <w:p w:rsidR="0097195A" w:rsidRDefault="0097195A"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5A" w:rsidRDefault="0097195A">
    <w:pPr>
      <w:pStyle w:val="Header"/>
    </w:pPr>
  </w:p>
  <w:p w:rsidR="0097195A" w:rsidRDefault="009719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5A" w:rsidRPr="003040C0" w:rsidRDefault="0097195A" w:rsidP="003040C0">
    <w:pPr>
      <w:tabs>
        <w:tab w:val="left" w:pos="7216"/>
      </w:tabs>
      <w:spacing w:before="179"/>
      <w:rPr>
        <w:rFonts w:ascii="Arial" w:eastAsia="Arial" w:hAnsi="Arial" w:cs="Arial"/>
        <w:sz w:val="24"/>
        <w:szCs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7600" cy="828000"/>
                  </a:xfrm>
                  <a:prstGeom prst="rect">
                    <a:avLst/>
                  </a:prstGeom>
                </pic:spPr>
              </pic:pic>
            </a:graphicData>
          </a:graphic>
        </wp:anchor>
      </w:drawing>
    </w:r>
    <w:r>
      <w:rPr>
        <w:rFonts w:ascii="Arial"/>
        <w:b/>
        <w:color w:val="231F20"/>
        <w:sz w:val="35"/>
      </w:rPr>
      <w:t xml:space="preserve">Shane Rattenbury </w:t>
    </w:r>
    <w:r>
      <w:rPr>
        <w:rFonts w:ascii="Arial"/>
        <w:b/>
        <w:color w:val="231F20"/>
        <w:sz w:val="24"/>
      </w:rPr>
      <w:t>MLA</w:t>
    </w:r>
    <w:r>
      <w:rPr>
        <w:rFonts w:ascii="Arial"/>
        <w:b/>
        <w:color w:val="231F20"/>
        <w:sz w:val="24"/>
      </w:rPr>
      <w:tab/>
    </w:r>
    <w:r>
      <w:rPr>
        <w:rFonts w:ascii="Arial"/>
        <w:b/>
        <w:color w:val="231F20"/>
        <w:spacing w:val="21"/>
        <w:sz w:val="24"/>
      </w:rPr>
      <w:br/>
    </w:r>
    <w:r>
      <w:br/>
    </w:r>
    <w:r w:rsidRPr="00A20FE8">
      <w:rPr>
        <w:rFonts w:asciiTheme="majorHAnsi" w:hAnsiTheme="majorHAnsi"/>
      </w:rPr>
      <w:t>Member</w:t>
    </w:r>
    <w:r w:rsidRPr="00A20FE8">
      <w:rPr>
        <w:rFonts w:asciiTheme="majorHAnsi" w:hAnsiTheme="majorHAnsi"/>
        <w:spacing w:val="-5"/>
      </w:rPr>
      <w:t xml:space="preserve"> </w:t>
    </w:r>
    <w:r w:rsidRPr="00A20FE8">
      <w:rPr>
        <w:rFonts w:asciiTheme="majorHAnsi" w:hAnsiTheme="majorHAnsi"/>
        <w:spacing w:val="-2"/>
      </w:rPr>
      <w:t>for Kurrajong</w:t>
    </w:r>
    <w:r w:rsidRPr="001804F3">
      <w:rPr>
        <w:spacing w:val="-4"/>
      </w:rPr>
      <w:t xml:space="preserve"> </w:t>
    </w:r>
  </w:p>
  <w:p w:rsidR="0097195A" w:rsidRPr="00C74889" w:rsidRDefault="0097195A" w:rsidP="00C74889">
    <w:pPr>
      <w:pStyle w:val="Header"/>
      <w:rPr>
        <w:rFonts w:ascii="Calibri Light" w:eastAsia="Calibri Light" w:hAnsi="Calibri Light" w:cstheme="majorBidi"/>
        <w:color w:val="231F20"/>
        <w:spacing w:val="-3"/>
        <w:sz w:val="24"/>
        <w:szCs w:val="24"/>
        <w:lang w:val="en-US"/>
      </w:rPr>
    </w:pPr>
    <w:r w:rsidRPr="00C74889">
      <w:rPr>
        <w:rFonts w:ascii="Calibri Light" w:eastAsia="Calibri Light" w:hAnsi="Calibri Light" w:cstheme="majorBidi"/>
        <w:color w:val="231F20"/>
        <w:spacing w:val="-3"/>
        <w:sz w:val="24"/>
        <w:szCs w:val="24"/>
        <w:lang w:val="en-US"/>
      </w:rPr>
      <w:t>Minister for Climate Change and Sustainability</w:t>
    </w:r>
  </w:p>
  <w:p w:rsidR="0097195A" w:rsidRPr="00C74889" w:rsidRDefault="0097195A" w:rsidP="00C74889">
    <w:pPr>
      <w:pStyle w:val="Header"/>
      <w:rPr>
        <w:rFonts w:ascii="Calibri Light" w:eastAsia="Calibri Light" w:hAnsi="Calibri Light" w:cstheme="majorBidi"/>
        <w:color w:val="231F20"/>
        <w:spacing w:val="-3"/>
        <w:sz w:val="24"/>
        <w:szCs w:val="24"/>
        <w:lang w:val="en-US"/>
      </w:rPr>
    </w:pPr>
    <w:r>
      <w:rPr>
        <w:rFonts w:ascii="Calibri Light" w:eastAsia="Calibri Light" w:hAnsi="Calibri Light" w:cstheme="majorBidi"/>
        <w:color w:val="231F20"/>
        <w:spacing w:val="-3"/>
        <w:sz w:val="24"/>
        <w:szCs w:val="24"/>
        <w:lang w:val="en-US"/>
      </w:rPr>
      <w:t xml:space="preserve">Minister for Justice, </w:t>
    </w:r>
    <w:r w:rsidRPr="00C74889">
      <w:rPr>
        <w:rFonts w:ascii="Calibri Light" w:eastAsia="Calibri Light" w:hAnsi="Calibri Light" w:cstheme="majorBidi"/>
        <w:color w:val="231F20"/>
        <w:spacing w:val="-3"/>
        <w:sz w:val="24"/>
        <w:szCs w:val="24"/>
        <w:lang w:val="en-US"/>
      </w:rPr>
      <w:t>Consumer Affairs</w:t>
    </w:r>
    <w:r>
      <w:rPr>
        <w:rFonts w:ascii="Calibri Light" w:eastAsia="Calibri Light" w:hAnsi="Calibri Light" w:cstheme="majorBidi"/>
        <w:color w:val="231F20"/>
        <w:spacing w:val="-3"/>
        <w:sz w:val="24"/>
        <w:szCs w:val="24"/>
        <w:lang w:val="en-US"/>
      </w:rPr>
      <w:t xml:space="preserve"> and Road Safety</w:t>
    </w:r>
  </w:p>
  <w:p w:rsidR="0097195A" w:rsidRPr="00C74889" w:rsidRDefault="0097195A" w:rsidP="00C74889">
    <w:pPr>
      <w:pStyle w:val="Header"/>
      <w:rPr>
        <w:rFonts w:ascii="Calibri Light" w:eastAsia="Calibri Light" w:hAnsi="Calibri Light" w:cstheme="majorBidi"/>
        <w:color w:val="231F20"/>
        <w:spacing w:val="-3"/>
        <w:sz w:val="24"/>
        <w:szCs w:val="24"/>
        <w:lang w:val="en-US"/>
      </w:rPr>
    </w:pPr>
    <w:r w:rsidRPr="00C74889">
      <w:rPr>
        <w:rFonts w:ascii="Calibri Light" w:eastAsia="Calibri Light" w:hAnsi="Calibri Light" w:cstheme="majorBidi"/>
        <w:color w:val="231F20"/>
        <w:spacing w:val="-3"/>
        <w:sz w:val="24"/>
        <w:szCs w:val="24"/>
        <w:lang w:val="en-US"/>
      </w:rPr>
      <w:t>Minister for Corrections</w:t>
    </w:r>
  </w:p>
  <w:p w:rsidR="0097195A" w:rsidRDefault="0097195A" w:rsidP="00C74889">
    <w:pPr>
      <w:pStyle w:val="Header"/>
      <w:rPr>
        <w:rFonts w:ascii="Calibri Light" w:eastAsia="Calibri Light" w:hAnsi="Calibri Light" w:cstheme="majorBidi"/>
        <w:color w:val="231F20"/>
        <w:spacing w:val="-3"/>
        <w:sz w:val="24"/>
        <w:szCs w:val="24"/>
        <w:lang w:val="en-US"/>
      </w:rPr>
    </w:pPr>
    <w:r w:rsidRPr="00C74889">
      <w:rPr>
        <w:rFonts w:ascii="Calibri Light" w:eastAsia="Calibri Light" w:hAnsi="Calibri Light" w:cstheme="majorBidi"/>
        <w:color w:val="231F20"/>
        <w:spacing w:val="-3"/>
        <w:sz w:val="24"/>
        <w:szCs w:val="24"/>
        <w:lang w:val="en-US"/>
      </w:rPr>
      <w:t>Minister for Mental Health</w:t>
    </w:r>
  </w:p>
  <w:p w:rsidR="0097195A" w:rsidRDefault="0097195A" w:rsidP="00C74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1E5"/>
    <w:multiLevelType w:val="hybridMultilevel"/>
    <w:tmpl w:val="2E467B22"/>
    <w:lvl w:ilvl="0" w:tplc="14D0C84A">
      <w:start w:val="1"/>
      <w:numFmt w:val="bullet"/>
      <w:pStyle w:val="aNoteBulletpar"/>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6641"/>
    <o:shapelayout v:ext="edit">
      <o:idmap v:ext="edit" data="26"/>
    </o:shapelayout>
  </w:hdrShapeDefaults>
  <w:footnotePr>
    <w:footnote w:id="-1"/>
    <w:footnote w:id="0"/>
  </w:footnotePr>
  <w:endnotePr>
    <w:endnote w:id="-1"/>
    <w:endnote w:id="0"/>
  </w:endnotePr>
  <w:compat/>
  <w:rsids>
    <w:rsidRoot w:val="003F70B4"/>
    <w:rsid w:val="000B1F5A"/>
    <w:rsid w:val="001026DE"/>
    <w:rsid w:val="00117F7E"/>
    <w:rsid w:val="001804F3"/>
    <w:rsid w:val="001A4D3E"/>
    <w:rsid w:val="001C2882"/>
    <w:rsid w:val="001D3541"/>
    <w:rsid w:val="002722BF"/>
    <w:rsid w:val="002A7912"/>
    <w:rsid w:val="003040C0"/>
    <w:rsid w:val="00356935"/>
    <w:rsid w:val="00374453"/>
    <w:rsid w:val="00377625"/>
    <w:rsid w:val="00394199"/>
    <w:rsid w:val="003A6DAE"/>
    <w:rsid w:val="003D3CA5"/>
    <w:rsid w:val="003F701D"/>
    <w:rsid w:val="003F70B4"/>
    <w:rsid w:val="00436466"/>
    <w:rsid w:val="00443DCD"/>
    <w:rsid w:val="004A2CB1"/>
    <w:rsid w:val="0055749D"/>
    <w:rsid w:val="0059687D"/>
    <w:rsid w:val="005B53B2"/>
    <w:rsid w:val="005E041A"/>
    <w:rsid w:val="005E7DE1"/>
    <w:rsid w:val="005F5688"/>
    <w:rsid w:val="0064748B"/>
    <w:rsid w:val="007024E3"/>
    <w:rsid w:val="00735326"/>
    <w:rsid w:val="007A0FF3"/>
    <w:rsid w:val="007D3A4B"/>
    <w:rsid w:val="007D7FAC"/>
    <w:rsid w:val="00806ACB"/>
    <w:rsid w:val="00834846"/>
    <w:rsid w:val="00855531"/>
    <w:rsid w:val="00887C28"/>
    <w:rsid w:val="0097195A"/>
    <w:rsid w:val="009C2877"/>
    <w:rsid w:val="00A20FE8"/>
    <w:rsid w:val="00A46B4C"/>
    <w:rsid w:val="00A561AD"/>
    <w:rsid w:val="00AD7D31"/>
    <w:rsid w:val="00B2596A"/>
    <w:rsid w:val="00B53993"/>
    <w:rsid w:val="00B82E21"/>
    <w:rsid w:val="00C21027"/>
    <w:rsid w:val="00C22A30"/>
    <w:rsid w:val="00C74889"/>
    <w:rsid w:val="00CC658D"/>
    <w:rsid w:val="00CF443C"/>
    <w:rsid w:val="00DB379E"/>
    <w:rsid w:val="00DB5B56"/>
    <w:rsid w:val="00E60E39"/>
    <w:rsid w:val="00F242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AD"/>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17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7E"/>
    <w:rPr>
      <w:rFonts w:ascii="Tahoma" w:hAnsi="Tahoma" w:cs="Tahoma"/>
      <w:sz w:val="16"/>
      <w:szCs w:val="16"/>
    </w:rPr>
  </w:style>
  <w:style w:type="character" w:styleId="CommentReference">
    <w:name w:val="annotation reference"/>
    <w:basedOn w:val="DefaultParagraphFont"/>
    <w:uiPriority w:val="99"/>
    <w:semiHidden/>
    <w:unhideWhenUsed/>
    <w:rsid w:val="001026DE"/>
    <w:rPr>
      <w:sz w:val="16"/>
      <w:szCs w:val="16"/>
    </w:rPr>
  </w:style>
  <w:style w:type="paragraph" w:styleId="CommentText">
    <w:name w:val="annotation text"/>
    <w:basedOn w:val="Normal"/>
    <w:link w:val="CommentTextChar"/>
    <w:uiPriority w:val="99"/>
    <w:semiHidden/>
    <w:unhideWhenUsed/>
    <w:rsid w:val="001026DE"/>
    <w:pPr>
      <w:spacing w:line="240" w:lineRule="auto"/>
    </w:pPr>
    <w:rPr>
      <w:sz w:val="20"/>
      <w:szCs w:val="20"/>
    </w:rPr>
  </w:style>
  <w:style w:type="character" w:customStyle="1" w:styleId="CommentTextChar">
    <w:name w:val="Comment Text Char"/>
    <w:basedOn w:val="DefaultParagraphFont"/>
    <w:link w:val="CommentText"/>
    <w:uiPriority w:val="99"/>
    <w:semiHidden/>
    <w:rsid w:val="001026DE"/>
    <w:rPr>
      <w:sz w:val="20"/>
      <w:szCs w:val="20"/>
    </w:rPr>
  </w:style>
  <w:style w:type="paragraph" w:styleId="CommentSubject">
    <w:name w:val="annotation subject"/>
    <w:basedOn w:val="CommentText"/>
    <w:next w:val="CommentText"/>
    <w:link w:val="CommentSubjectChar"/>
    <w:uiPriority w:val="99"/>
    <w:semiHidden/>
    <w:unhideWhenUsed/>
    <w:rsid w:val="001026DE"/>
    <w:rPr>
      <w:b/>
      <w:bCs/>
    </w:rPr>
  </w:style>
  <w:style w:type="character" w:customStyle="1" w:styleId="CommentSubjectChar">
    <w:name w:val="Comment Subject Char"/>
    <w:basedOn w:val="CommentTextChar"/>
    <w:link w:val="CommentSubject"/>
    <w:uiPriority w:val="99"/>
    <w:semiHidden/>
    <w:rsid w:val="001026DE"/>
    <w:rPr>
      <w:b/>
      <w:bCs/>
    </w:rPr>
  </w:style>
  <w:style w:type="paragraph" w:customStyle="1" w:styleId="aNoteBulletpar">
    <w:name w:val="aNoteBulletpar"/>
    <w:basedOn w:val="Normal"/>
    <w:rsid w:val="001026DE"/>
    <w:pPr>
      <w:numPr>
        <w:numId w:val="1"/>
      </w:num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ct.gov.au\apps\06\Templates\JCS\C.%20Rattenbur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 Rattenbury Letterhead</Template>
  <TotalTime>98</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Shane Rattenbury - Letterhead</vt:lpstr>
    </vt:vector>
  </TitlesOfParts>
  <Company>ACT Government</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Shane Rattenbury - Letterhead</dc:title>
  <dc:creator>Alex Jorgensen-Hull</dc:creator>
  <cp:lastModifiedBy>Samantha Grundy</cp:lastModifiedBy>
  <cp:revision>8</cp:revision>
  <cp:lastPrinted>2017-03-03T04:43:00Z</cp:lastPrinted>
  <dcterms:created xsi:type="dcterms:W3CDTF">2017-02-23T00:40:00Z</dcterms:created>
  <dcterms:modified xsi:type="dcterms:W3CDTF">2017-03-03T04:43:00Z</dcterms:modified>
</cp:coreProperties>
</file>